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998388"/>
        <w:docPartObj>
          <w:docPartGallery w:val="Cover Pages"/>
          <w:docPartUnique/>
        </w:docPartObj>
      </w:sdtPr>
      <w:sdtEndPr/>
      <w:sdtContent>
        <w:p w14:paraId="03EF6426" w14:textId="4453BBB0" w:rsidR="0035522A" w:rsidRDefault="0035522A"/>
        <w:p w14:paraId="0FD69069" w14:textId="77777777" w:rsidR="0035522A" w:rsidRDefault="0035522A"/>
        <w:p w14:paraId="356EC53E" w14:textId="77777777" w:rsidR="0035522A" w:rsidRDefault="004A2113"/>
      </w:sdtContent>
    </w:sdt>
    <w:p w14:paraId="75919EBB" w14:textId="77777777" w:rsidR="007A3328" w:rsidRDefault="00FD4457" w:rsidP="00592D6E">
      <w:r>
        <w:t xml:space="preserve">  </w:t>
      </w:r>
    </w:p>
    <w:p w14:paraId="6E836983" w14:textId="77777777" w:rsidR="0035522A" w:rsidRDefault="0035522A" w:rsidP="004F70F0">
      <w:pPr>
        <w:pStyle w:val="Rubrik"/>
        <w:jc w:val="center"/>
      </w:pPr>
    </w:p>
    <w:p w14:paraId="4273B0EA" w14:textId="77777777" w:rsidR="00390BA4" w:rsidRDefault="004F70F0" w:rsidP="004F70F0">
      <w:pPr>
        <w:pStyle w:val="Rubrik"/>
        <w:jc w:val="center"/>
      </w:pPr>
      <w:r>
        <w:t>Avropsförfrågan</w:t>
      </w:r>
    </w:p>
    <w:p w14:paraId="6B56D141" w14:textId="77777777" w:rsidR="004F70F0" w:rsidRPr="004F70F0" w:rsidRDefault="004F70F0" w:rsidP="004F70F0">
      <w:pPr>
        <w:pStyle w:val="Underrubrik"/>
        <w:jc w:val="center"/>
        <w:rPr>
          <w:sz w:val="40"/>
          <w:szCs w:val="40"/>
        </w:rPr>
      </w:pPr>
      <w:r w:rsidRPr="004F70F0">
        <w:rPr>
          <w:sz w:val="40"/>
          <w:szCs w:val="40"/>
        </w:rPr>
        <w:t>Programvaror och tjänster</w:t>
      </w:r>
    </w:p>
    <w:p w14:paraId="7CA6990E" w14:textId="450F3E96" w:rsidR="004F70F0" w:rsidRDefault="00BD3B14" w:rsidP="004F70F0">
      <w:pPr>
        <w:pStyle w:val="Underrubrik"/>
        <w:jc w:val="center"/>
        <w:rPr>
          <w:sz w:val="40"/>
          <w:szCs w:val="40"/>
        </w:rPr>
      </w:pPr>
      <w:r>
        <w:rPr>
          <w:sz w:val="40"/>
          <w:szCs w:val="40"/>
        </w:rPr>
        <w:t>Systemutveckling</w:t>
      </w:r>
    </w:p>
    <w:p w14:paraId="74E0EBDD" w14:textId="15215767" w:rsidR="00F91049" w:rsidRPr="00F91049" w:rsidRDefault="00F91049" w:rsidP="00F91049">
      <w:pPr>
        <w:pStyle w:val="Underrubrik"/>
        <w:jc w:val="center"/>
        <w:rPr>
          <w:sz w:val="40"/>
          <w:szCs w:val="40"/>
        </w:rPr>
      </w:pPr>
      <w:r w:rsidRPr="00F91049">
        <w:rPr>
          <w:sz w:val="40"/>
          <w:szCs w:val="40"/>
        </w:rPr>
        <w:t>Applikationsspecialist - Utbildningsstöd</w:t>
      </w:r>
    </w:p>
    <w:p w14:paraId="1E4AA466" w14:textId="77777777" w:rsidR="004F70F0" w:rsidRPr="004F70F0" w:rsidRDefault="004F70F0" w:rsidP="004F70F0"/>
    <w:p w14:paraId="3091AFB4" w14:textId="77777777" w:rsidR="0072676D" w:rsidRPr="0072676D" w:rsidRDefault="0072676D" w:rsidP="0072676D"/>
    <w:p w14:paraId="600E4D47"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FB7822C" w14:textId="77777777" w:rsidR="00B367A7" w:rsidRPr="0032614D" w:rsidRDefault="00B367A7" w:rsidP="007F11F8">
          <w:pPr>
            <w:pStyle w:val="Innehllsfrteckningsrubrik"/>
            <w:rPr>
              <w:sz w:val="24"/>
              <w:szCs w:val="24"/>
            </w:rPr>
          </w:pPr>
          <w:r w:rsidRPr="00BB7CD8">
            <w:rPr>
              <w:sz w:val="32"/>
              <w:szCs w:val="32"/>
            </w:rPr>
            <w:t>Innehåll</w:t>
          </w:r>
        </w:p>
        <w:p w14:paraId="24972066" w14:textId="002F38E8" w:rsidR="00135224" w:rsidRDefault="00B367A7">
          <w:pPr>
            <w:pStyle w:val="Innehll1"/>
            <w:tabs>
              <w:tab w:val="right" w:leader="dot" w:pos="8494"/>
            </w:tabs>
            <w:rPr>
              <w:rFonts w:asciiTheme="minorHAnsi" w:hAnsiTheme="minorHAnsi"/>
              <w:noProof/>
              <w:sz w:val="24"/>
              <w:szCs w:val="24"/>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83796102" w:history="1">
            <w:r w:rsidR="00135224" w:rsidRPr="00FA540A">
              <w:rPr>
                <w:rStyle w:val="Hyperlnk"/>
                <w:noProof/>
              </w:rPr>
              <w:t>1 Avropande organisation</w:t>
            </w:r>
            <w:r w:rsidR="00135224">
              <w:rPr>
                <w:noProof/>
                <w:webHidden/>
              </w:rPr>
              <w:tab/>
            </w:r>
            <w:r w:rsidR="00135224">
              <w:rPr>
                <w:noProof/>
                <w:webHidden/>
              </w:rPr>
              <w:fldChar w:fldCharType="begin"/>
            </w:r>
            <w:r w:rsidR="00135224">
              <w:rPr>
                <w:noProof/>
                <w:webHidden/>
              </w:rPr>
              <w:instrText xml:space="preserve"> PAGEREF _Toc83796102 \h </w:instrText>
            </w:r>
            <w:r w:rsidR="00135224">
              <w:rPr>
                <w:noProof/>
                <w:webHidden/>
              </w:rPr>
            </w:r>
            <w:r w:rsidR="00135224">
              <w:rPr>
                <w:noProof/>
                <w:webHidden/>
              </w:rPr>
              <w:fldChar w:fldCharType="separate"/>
            </w:r>
            <w:r w:rsidR="00135224">
              <w:rPr>
                <w:noProof/>
                <w:webHidden/>
              </w:rPr>
              <w:t>2</w:t>
            </w:r>
            <w:r w:rsidR="00135224">
              <w:rPr>
                <w:noProof/>
                <w:webHidden/>
              </w:rPr>
              <w:fldChar w:fldCharType="end"/>
            </w:r>
          </w:hyperlink>
        </w:p>
        <w:p w14:paraId="54C2B52E" w14:textId="76C570CE" w:rsidR="00135224" w:rsidRDefault="004A2113">
          <w:pPr>
            <w:pStyle w:val="Innehll1"/>
            <w:tabs>
              <w:tab w:val="right" w:leader="dot" w:pos="8494"/>
            </w:tabs>
            <w:rPr>
              <w:rFonts w:asciiTheme="minorHAnsi" w:hAnsiTheme="minorHAnsi"/>
              <w:noProof/>
              <w:sz w:val="24"/>
              <w:szCs w:val="24"/>
              <w:lang w:eastAsia="sv-SE"/>
            </w:rPr>
          </w:pPr>
          <w:hyperlink w:anchor="_Toc83796103" w:history="1">
            <w:r w:rsidR="00135224" w:rsidRPr="00FA540A">
              <w:rPr>
                <w:rStyle w:val="Hyperlnk"/>
                <w:noProof/>
              </w:rPr>
              <w:t>2 Ramavtal</w:t>
            </w:r>
            <w:r w:rsidR="00135224">
              <w:rPr>
                <w:noProof/>
                <w:webHidden/>
              </w:rPr>
              <w:tab/>
            </w:r>
            <w:r w:rsidR="00135224">
              <w:rPr>
                <w:noProof/>
                <w:webHidden/>
              </w:rPr>
              <w:fldChar w:fldCharType="begin"/>
            </w:r>
            <w:r w:rsidR="00135224">
              <w:rPr>
                <w:noProof/>
                <w:webHidden/>
              </w:rPr>
              <w:instrText xml:space="preserve"> PAGEREF _Toc83796103 \h </w:instrText>
            </w:r>
            <w:r w:rsidR="00135224">
              <w:rPr>
                <w:noProof/>
                <w:webHidden/>
              </w:rPr>
            </w:r>
            <w:r w:rsidR="00135224">
              <w:rPr>
                <w:noProof/>
                <w:webHidden/>
              </w:rPr>
              <w:fldChar w:fldCharType="separate"/>
            </w:r>
            <w:r w:rsidR="00135224">
              <w:rPr>
                <w:noProof/>
                <w:webHidden/>
              </w:rPr>
              <w:t>2</w:t>
            </w:r>
            <w:r w:rsidR="00135224">
              <w:rPr>
                <w:noProof/>
                <w:webHidden/>
              </w:rPr>
              <w:fldChar w:fldCharType="end"/>
            </w:r>
          </w:hyperlink>
        </w:p>
        <w:p w14:paraId="4CAD9488" w14:textId="75156EFE" w:rsidR="00135224" w:rsidRDefault="004A2113">
          <w:pPr>
            <w:pStyle w:val="Innehll1"/>
            <w:tabs>
              <w:tab w:val="right" w:leader="dot" w:pos="8494"/>
            </w:tabs>
            <w:rPr>
              <w:rFonts w:asciiTheme="minorHAnsi" w:hAnsiTheme="minorHAnsi"/>
              <w:noProof/>
              <w:sz w:val="24"/>
              <w:szCs w:val="24"/>
              <w:lang w:eastAsia="sv-SE"/>
            </w:rPr>
          </w:pPr>
          <w:hyperlink w:anchor="_Toc83796104" w:history="1">
            <w:r w:rsidR="00135224" w:rsidRPr="00FA540A">
              <w:rPr>
                <w:rStyle w:val="Hyperlnk"/>
                <w:noProof/>
              </w:rPr>
              <w:t>3 Syfte med avropet</w:t>
            </w:r>
            <w:r w:rsidR="00135224">
              <w:rPr>
                <w:noProof/>
                <w:webHidden/>
              </w:rPr>
              <w:tab/>
            </w:r>
            <w:r w:rsidR="00135224">
              <w:rPr>
                <w:noProof/>
                <w:webHidden/>
              </w:rPr>
              <w:fldChar w:fldCharType="begin"/>
            </w:r>
            <w:r w:rsidR="00135224">
              <w:rPr>
                <w:noProof/>
                <w:webHidden/>
              </w:rPr>
              <w:instrText xml:space="preserve"> PAGEREF _Toc83796104 \h </w:instrText>
            </w:r>
            <w:r w:rsidR="00135224">
              <w:rPr>
                <w:noProof/>
                <w:webHidden/>
              </w:rPr>
            </w:r>
            <w:r w:rsidR="00135224">
              <w:rPr>
                <w:noProof/>
                <w:webHidden/>
              </w:rPr>
              <w:fldChar w:fldCharType="separate"/>
            </w:r>
            <w:r w:rsidR="00135224">
              <w:rPr>
                <w:noProof/>
                <w:webHidden/>
              </w:rPr>
              <w:t>2</w:t>
            </w:r>
            <w:r w:rsidR="00135224">
              <w:rPr>
                <w:noProof/>
                <w:webHidden/>
              </w:rPr>
              <w:fldChar w:fldCharType="end"/>
            </w:r>
          </w:hyperlink>
        </w:p>
        <w:p w14:paraId="3A27F1AF" w14:textId="089EA45B" w:rsidR="00135224" w:rsidRDefault="004A2113">
          <w:pPr>
            <w:pStyle w:val="Innehll1"/>
            <w:tabs>
              <w:tab w:val="right" w:leader="dot" w:pos="8494"/>
            </w:tabs>
            <w:rPr>
              <w:rFonts w:asciiTheme="minorHAnsi" w:hAnsiTheme="minorHAnsi"/>
              <w:noProof/>
              <w:sz w:val="24"/>
              <w:szCs w:val="24"/>
              <w:lang w:eastAsia="sv-SE"/>
            </w:rPr>
          </w:pPr>
          <w:hyperlink w:anchor="_Toc83796105" w:history="1">
            <w:r w:rsidR="00135224" w:rsidRPr="00FA540A">
              <w:rPr>
                <w:rStyle w:val="Hyperlnk"/>
                <w:noProof/>
              </w:rPr>
              <w:t>4 Kontraktets giltighetstid</w:t>
            </w:r>
            <w:r w:rsidR="00135224">
              <w:rPr>
                <w:noProof/>
                <w:webHidden/>
              </w:rPr>
              <w:tab/>
            </w:r>
            <w:r w:rsidR="00135224">
              <w:rPr>
                <w:noProof/>
                <w:webHidden/>
              </w:rPr>
              <w:fldChar w:fldCharType="begin"/>
            </w:r>
            <w:r w:rsidR="00135224">
              <w:rPr>
                <w:noProof/>
                <w:webHidden/>
              </w:rPr>
              <w:instrText xml:space="preserve"> PAGEREF _Toc83796105 \h </w:instrText>
            </w:r>
            <w:r w:rsidR="00135224">
              <w:rPr>
                <w:noProof/>
                <w:webHidden/>
              </w:rPr>
            </w:r>
            <w:r w:rsidR="00135224">
              <w:rPr>
                <w:noProof/>
                <w:webHidden/>
              </w:rPr>
              <w:fldChar w:fldCharType="separate"/>
            </w:r>
            <w:r w:rsidR="00135224">
              <w:rPr>
                <w:noProof/>
                <w:webHidden/>
              </w:rPr>
              <w:t>2</w:t>
            </w:r>
            <w:r w:rsidR="00135224">
              <w:rPr>
                <w:noProof/>
                <w:webHidden/>
              </w:rPr>
              <w:fldChar w:fldCharType="end"/>
            </w:r>
          </w:hyperlink>
        </w:p>
        <w:p w14:paraId="296F9CF8" w14:textId="5E85C229" w:rsidR="00135224" w:rsidRDefault="004A2113">
          <w:pPr>
            <w:pStyle w:val="Innehll1"/>
            <w:tabs>
              <w:tab w:val="right" w:leader="dot" w:pos="8494"/>
            </w:tabs>
            <w:rPr>
              <w:rFonts w:asciiTheme="minorHAnsi" w:hAnsiTheme="minorHAnsi"/>
              <w:noProof/>
              <w:sz w:val="24"/>
              <w:szCs w:val="24"/>
              <w:lang w:eastAsia="sv-SE"/>
            </w:rPr>
          </w:pPr>
          <w:hyperlink w:anchor="_Toc83796106" w:history="1">
            <w:r w:rsidR="00135224" w:rsidRPr="00FA540A">
              <w:rPr>
                <w:rStyle w:val="Hyperlnk"/>
                <w:noProof/>
              </w:rPr>
              <w:t>5 Beskrivning av avropande organisation</w:t>
            </w:r>
            <w:r w:rsidR="00135224">
              <w:rPr>
                <w:noProof/>
                <w:webHidden/>
              </w:rPr>
              <w:tab/>
            </w:r>
            <w:r w:rsidR="00135224">
              <w:rPr>
                <w:noProof/>
                <w:webHidden/>
              </w:rPr>
              <w:fldChar w:fldCharType="begin"/>
            </w:r>
            <w:r w:rsidR="00135224">
              <w:rPr>
                <w:noProof/>
                <w:webHidden/>
              </w:rPr>
              <w:instrText xml:space="preserve"> PAGEREF _Toc83796106 \h </w:instrText>
            </w:r>
            <w:r w:rsidR="00135224">
              <w:rPr>
                <w:noProof/>
                <w:webHidden/>
              </w:rPr>
            </w:r>
            <w:r w:rsidR="00135224">
              <w:rPr>
                <w:noProof/>
                <w:webHidden/>
              </w:rPr>
              <w:fldChar w:fldCharType="separate"/>
            </w:r>
            <w:r w:rsidR="00135224">
              <w:rPr>
                <w:noProof/>
                <w:webHidden/>
              </w:rPr>
              <w:t>3</w:t>
            </w:r>
            <w:r w:rsidR="00135224">
              <w:rPr>
                <w:noProof/>
                <w:webHidden/>
              </w:rPr>
              <w:fldChar w:fldCharType="end"/>
            </w:r>
          </w:hyperlink>
        </w:p>
        <w:p w14:paraId="39E59A21" w14:textId="2D04BB09" w:rsidR="00135224" w:rsidRDefault="004A2113">
          <w:pPr>
            <w:pStyle w:val="Innehll1"/>
            <w:tabs>
              <w:tab w:val="right" w:leader="dot" w:pos="8494"/>
            </w:tabs>
            <w:rPr>
              <w:rFonts w:asciiTheme="minorHAnsi" w:hAnsiTheme="minorHAnsi"/>
              <w:noProof/>
              <w:sz w:val="24"/>
              <w:szCs w:val="24"/>
              <w:lang w:eastAsia="sv-SE"/>
            </w:rPr>
          </w:pPr>
          <w:hyperlink w:anchor="_Toc83796107" w:history="1">
            <w:r w:rsidR="00135224" w:rsidRPr="00FA540A">
              <w:rPr>
                <w:rStyle w:val="Hyperlnk"/>
                <w:noProof/>
              </w:rPr>
              <w:t>6 Beskrivning av nuvarande verksamhet</w:t>
            </w:r>
            <w:r w:rsidR="00135224">
              <w:rPr>
                <w:noProof/>
                <w:webHidden/>
              </w:rPr>
              <w:tab/>
            </w:r>
            <w:r w:rsidR="00135224">
              <w:rPr>
                <w:noProof/>
                <w:webHidden/>
              </w:rPr>
              <w:fldChar w:fldCharType="begin"/>
            </w:r>
            <w:r w:rsidR="00135224">
              <w:rPr>
                <w:noProof/>
                <w:webHidden/>
              </w:rPr>
              <w:instrText xml:space="preserve"> PAGEREF _Toc83796107 \h </w:instrText>
            </w:r>
            <w:r w:rsidR="00135224">
              <w:rPr>
                <w:noProof/>
                <w:webHidden/>
              </w:rPr>
            </w:r>
            <w:r w:rsidR="00135224">
              <w:rPr>
                <w:noProof/>
                <w:webHidden/>
              </w:rPr>
              <w:fldChar w:fldCharType="separate"/>
            </w:r>
            <w:r w:rsidR="00135224">
              <w:rPr>
                <w:noProof/>
                <w:webHidden/>
              </w:rPr>
              <w:t>3</w:t>
            </w:r>
            <w:r w:rsidR="00135224">
              <w:rPr>
                <w:noProof/>
                <w:webHidden/>
              </w:rPr>
              <w:fldChar w:fldCharType="end"/>
            </w:r>
          </w:hyperlink>
        </w:p>
        <w:p w14:paraId="3856BB21" w14:textId="374D6695" w:rsidR="00135224" w:rsidRDefault="004A2113">
          <w:pPr>
            <w:pStyle w:val="Innehll1"/>
            <w:tabs>
              <w:tab w:val="right" w:leader="dot" w:pos="8494"/>
            </w:tabs>
            <w:rPr>
              <w:rFonts w:asciiTheme="minorHAnsi" w:hAnsiTheme="minorHAnsi"/>
              <w:noProof/>
              <w:sz w:val="24"/>
              <w:szCs w:val="24"/>
              <w:lang w:eastAsia="sv-SE"/>
            </w:rPr>
          </w:pPr>
          <w:hyperlink w:anchor="_Toc83796108" w:history="1">
            <w:r w:rsidR="00135224" w:rsidRPr="00FA540A">
              <w:rPr>
                <w:rStyle w:val="Hyperlnk"/>
                <w:noProof/>
              </w:rPr>
              <w:t>7 Behov och volymer</w:t>
            </w:r>
            <w:r w:rsidR="00135224">
              <w:rPr>
                <w:noProof/>
                <w:webHidden/>
              </w:rPr>
              <w:tab/>
            </w:r>
            <w:r w:rsidR="00135224">
              <w:rPr>
                <w:noProof/>
                <w:webHidden/>
              </w:rPr>
              <w:fldChar w:fldCharType="begin"/>
            </w:r>
            <w:r w:rsidR="00135224">
              <w:rPr>
                <w:noProof/>
                <w:webHidden/>
              </w:rPr>
              <w:instrText xml:space="preserve"> PAGEREF _Toc83796108 \h </w:instrText>
            </w:r>
            <w:r w:rsidR="00135224">
              <w:rPr>
                <w:noProof/>
                <w:webHidden/>
              </w:rPr>
            </w:r>
            <w:r w:rsidR="00135224">
              <w:rPr>
                <w:noProof/>
                <w:webHidden/>
              </w:rPr>
              <w:fldChar w:fldCharType="separate"/>
            </w:r>
            <w:r w:rsidR="00135224">
              <w:rPr>
                <w:noProof/>
                <w:webHidden/>
              </w:rPr>
              <w:t>3</w:t>
            </w:r>
            <w:r w:rsidR="00135224">
              <w:rPr>
                <w:noProof/>
                <w:webHidden/>
              </w:rPr>
              <w:fldChar w:fldCharType="end"/>
            </w:r>
          </w:hyperlink>
        </w:p>
        <w:p w14:paraId="7255C457" w14:textId="7C403050" w:rsidR="00135224" w:rsidRDefault="004A2113">
          <w:pPr>
            <w:pStyle w:val="Innehll1"/>
            <w:tabs>
              <w:tab w:val="right" w:leader="dot" w:pos="8494"/>
            </w:tabs>
            <w:rPr>
              <w:rFonts w:asciiTheme="minorHAnsi" w:hAnsiTheme="minorHAnsi"/>
              <w:noProof/>
              <w:sz w:val="24"/>
              <w:szCs w:val="24"/>
              <w:lang w:eastAsia="sv-SE"/>
            </w:rPr>
          </w:pPr>
          <w:hyperlink w:anchor="_Toc83796109" w:history="1">
            <w:r w:rsidR="00135224" w:rsidRPr="00FA540A">
              <w:rPr>
                <w:rStyle w:val="Hyperlnk"/>
                <w:noProof/>
              </w:rPr>
              <w:t>8 Kravspecifikation</w:t>
            </w:r>
            <w:r w:rsidR="00135224">
              <w:rPr>
                <w:noProof/>
                <w:webHidden/>
              </w:rPr>
              <w:tab/>
            </w:r>
            <w:r w:rsidR="00135224">
              <w:rPr>
                <w:noProof/>
                <w:webHidden/>
              </w:rPr>
              <w:fldChar w:fldCharType="begin"/>
            </w:r>
            <w:r w:rsidR="00135224">
              <w:rPr>
                <w:noProof/>
                <w:webHidden/>
              </w:rPr>
              <w:instrText xml:space="preserve"> PAGEREF _Toc83796109 \h </w:instrText>
            </w:r>
            <w:r w:rsidR="00135224">
              <w:rPr>
                <w:noProof/>
                <w:webHidden/>
              </w:rPr>
            </w:r>
            <w:r w:rsidR="00135224">
              <w:rPr>
                <w:noProof/>
                <w:webHidden/>
              </w:rPr>
              <w:fldChar w:fldCharType="separate"/>
            </w:r>
            <w:r w:rsidR="00135224">
              <w:rPr>
                <w:noProof/>
                <w:webHidden/>
              </w:rPr>
              <w:t>4</w:t>
            </w:r>
            <w:r w:rsidR="00135224">
              <w:rPr>
                <w:noProof/>
                <w:webHidden/>
              </w:rPr>
              <w:fldChar w:fldCharType="end"/>
            </w:r>
          </w:hyperlink>
        </w:p>
        <w:p w14:paraId="5F5A3843" w14:textId="0AE617E2" w:rsidR="00135224" w:rsidRDefault="004A2113">
          <w:pPr>
            <w:pStyle w:val="Innehll1"/>
            <w:tabs>
              <w:tab w:val="right" w:leader="dot" w:pos="8494"/>
            </w:tabs>
            <w:rPr>
              <w:rFonts w:asciiTheme="minorHAnsi" w:hAnsiTheme="minorHAnsi"/>
              <w:noProof/>
              <w:sz w:val="24"/>
              <w:szCs w:val="24"/>
              <w:lang w:eastAsia="sv-SE"/>
            </w:rPr>
          </w:pPr>
          <w:hyperlink w:anchor="_Toc83796110" w:history="1">
            <w:r w:rsidR="00135224" w:rsidRPr="00FA540A">
              <w:rPr>
                <w:rStyle w:val="Hyperlnk"/>
                <w:noProof/>
              </w:rPr>
              <w:t>9 Sekretessavtal</w:t>
            </w:r>
            <w:r w:rsidR="00135224">
              <w:rPr>
                <w:noProof/>
                <w:webHidden/>
              </w:rPr>
              <w:tab/>
            </w:r>
            <w:r w:rsidR="00135224">
              <w:rPr>
                <w:noProof/>
                <w:webHidden/>
              </w:rPr>
              <w:fldChar w:fldCharType="begin"/>
            </w:r>
            <w:r w:rsidR="00135224">
              <w:rPr>
                <w:noProof/>
                <w:webHidden/>
              </w:rPr>
              <w:instrText xml:space="preserve"> PAGEREF _Toc83796110 \h </w:instrText>
            </w:r>
            <w:r w:rsidR="00135224">
              <w:rPr>
                <w:noProof/>
                <w:webHidden/>
              </w:rPr>
            </w:r>
            <w:r w:rsidR="00135224">
              <w:rPr>
                <w:noProof/>
                <w:webHidden/>
              </w:rPr>
              <w:fldChar w:fldCharType="separate"/>
            </w:r>
            <w:r w:rsidR="00135224">
              <w:rPr>
                <w:noProof/>
                <w:webHidden/>
              </w:rPr>
              <w:t>4</w:t>
            </w:r>
            <w:r w:rsidR="00135224">
              <w:rPr>
                <w:noProof/>
                <w:webHidden/>
              </w:rPr>
              <w:fldChar w:fldCharType="end"/>
            </w:r>
          </w:hyperlink>
        </w:p>
        <w:p w14:paraId="232D4985" w14:textId="1F23852C" w:rsidR="00135224" w:rsidRDefault="004A2113">
          <w:pPr>
            <w:pStyle w:val="Innehll1"/>
            <w:tabs>
              <w:tab w:val="right" w:leader="dot" w:pos="8494"/>
            </w:tabs>
            <w:rPr>
              <w:rFonts w:asciiTheme="minorHAnsi" w:hAnsiTheme="minorHAnsi"/>
              <w:noProof/>
              <w:sz w:val="24"/>
              <w:szCs w:val="24"/>
              <w:lang w:eastAsia="sv-SE"/>
            </w:rPr>
          </w:pPr>
          <w:hyperlink w:anchor="_Toc83796111" w:history="1">
            <w:r w:rsidR="00135224" w:rsidRPr="00FA540A">
              <w:rPr>
                <w:rStyle w:val="Hyperlnk"/>
                <w:noProof/>
              </w:rPr>
              <w:t>10 Uppdragskontroll</w:t>
            </w:r>
            <w:r w:rsidR="00135224">
              <w:rPr>
                <w:noProof/>
                <w:webHidden/>
              </w:rPr>
              <w:tab/>
            </w:r>
            <w:r w:rsidR="00135224">
              <w:rPr>
                <w:noProof/>
                <w:webHidden/>
              </w:rPr>
              <w:fldChar w:fldCharType="begin"/>
            </w:r>
            <w:r w:rsidR="00135224">
              <w:rPr>
                <w:noProof/>
                <w:webHidden/>
              </w:rPr>
              <w:instrText xml:space="preserve"> PAGEREF _Toc83796111 \h </w:instrText>
            </w:r>
            <w:r w:rsidR="00135224">
              <w:rPr>
                <w:noProof/>
                <w:webHidden/>
              </w:rPr>
            </w:r>
            <w:r w:rsidR="00135224">
              <w:rPr>
                <w:noProof/>
                <w:webHidden/>
              </w:rPr>
              <w:fldChar w:fldCharType="separate"/>
            </w:r>
            <w:r w:rsidR="00135224">
              <w:rPr>
                <w:noProof/>
                <w:webHidden/>
              </w:rPr>
              <w:t>4</w:t>
            </w:r>
            <w:r w:rsidR="00135224">
              <w:rPr>
                <w:noProof/>
                <w:webHidden/>
              </w:rPr>
              <w:fldChar w:fldCharType="end"/>
            </w:r>
          </w:hyperlink>
        </w:p>
        <w:p w14:paraId="1B6A2B5E" w14:textId="4FEB244F" w:rsidR="00135224" w:rsidRDefault="004A2113">
          <w:pPr>
            <w:pStyle w:val="Innehll1"/>
            <w:tabs>
              <w:tab w:val="right" w:leader="dot" w:pos="8494"/>
            </w:tabs>
            <w:rPr>
              <w:rFonts w:asciiTheme="minorHAnsi" w:hAnsiTheme="minorHAnsi"/>
              <w:noProof/>
              <w:sz w:val="24"/>
              <w:szCs w:val="24"/>
              <w:lang w:eastAsia="sv-SE"/>
            </w:rPr>
          </w:pPr>
          <w:hyperlink w:anchor="_Toc83796112" w:history="1">
            <w:r w:rsidR="00135224" w:rsidRPr="00FA540A">
              <w:rPr>
                <w:rStyle w:val="Hyperlnk"/>
                <w:noProof/>
              </w:rPr>
              <w:t>11 Tidrapportering</w:t>
            </w:r>
            <w:r w:rsidR="00135224">
              <w:rPr>
                <w:noProof/>
                <w:webHidden/>
              </w:rPr>
              <w:tab/>
            </w:r>
            <w:r w:rsidR="00135224">
              <w:rPr>
                <w:noProof/>
                <w:webHidden/>
              </w:rPr>
              <w:fldChar w:fldCharType="begin"/>
            </w:r>
            <w:r w:rsidR="00135224">
              <w:rPr>
                <w:noProof/>
                <w:webHidden/>
              </w:rPr>
              <w:instrText xml:space="preserve"> PAGEREF _Toc83796112 \h </w:instrText>
            </w:r>
            <w:r w:rsidR="00135224">
              <w:rPr>
                <w:noProof/>
                <w:webHidden/>
              </w:rPr>
            </w:r>
            <w:r w:rsidR="00135224">
              <w:rPr>
                <w:noProof/>
                <w:webHidden/>
              </w:rPr>
              <w:fldChar w:fldCharType="separate"/>
            </w:r>
            <w:r w:rsidR="00135224">
              <w:rPr>
                <w:noProof/>
                <w:webHidden/>
              </w:rPr>
              <w:t>5</w:t>
            </w:r>
            <w:r w:rsidR="00135224">
              <w:rPr>
                <w:noProof/>
                <w:webHidden/>
              </w:rPr>
              <w:fldChar w:fldCharType="end"/>
            </w:r>
          </w:hyperlink>
        </w:p>
        <w:p w14:paraId="530E6387" w14:textId="7FE1BB46" w:rsidR="00135224" w:rsidRDefault="004A2113">
          <w:pPr>
            <w:pStyle w:val="Innehll1"/>
            <w:tabs>
              <w:tab w:val="right" w:leader="dot" w:pos="8494"/>
            </w:tabs>
            <w:rPr>
              <w:rFonts w:asciiTheme="minorHAnsi" w:hAnsiTheme="minorHAnsi"/>
              <w:noProof/>
              <w:sz w:val="24"/>
              <w:szCs w:val="24"/>
              <w:lang w:eastAsia="sv-SE"/>
            </w:rPr>
          </w:pPr>
          <w:hyperlink w:anchor="_Toc83796113" w:history="1">
            <w:r w:rsidR="00135224" w:rsidRPr="00FA540A">
              <w:rPr>
                <w:rStyle w:val="Hyperlnk"/>
                <w:noProof/>
              </w:rPr>
              <w:t>12 Fakturering</w:t>
            </w:r>
            <w:r w:rsidR="00135224">
              <w:rPr>
                <w:noProof/>
                <w:webHidden/>
              </w:rPr>
              <w:tab/>
            </w:r>
            <w:r w:rsidR="00135224">
              <w:rPr>
                <w:noProof/>
                <w:webHidden/>
              </w:rPr>
              <w:fldChar w:fldCharType="begin"/>
            </w:r>
            <w:r w:rsidR="00135224">
              <w:rPr>
                <w:noProof/>
                <w:webHidden/>
              </w:rPr>
              <w:instrText xml:space="preserve"> PAGEREF _Toc83796113 \h </w:instrText>
            </w:r>
            <w:r w:rsidR="00135224">
              <w:rPr>
                <w:noProof/>
                <w:webHidden/>
              </w:rPr>
            </w:r>
            <w:r w:rsidR="00135224">
              <w:rPr>
                <w:noProof/>
                <w:webHidden/>
              </w:rPr>
              <w:fldChar w:fldCharType="separate"/>
            </w:r>
            <w:r w:rsidR="00135224">
              <w:rPr>
                <w:noProof/>
                <w:webHidden/>
              </w:rPr>
              <w:t>5</w:t>
            </w:r>
            <w:r w:rsidR="00135224">
              <w:rPr>
                <w:noProof/>
                <w:webHidden/>
              </w:rPr>
              <w:fldChar w:fldCharType="end"/>
            </w:r>
          </w:hyperlink>
        </w:p>
        <w:p w14:paraId="6A0D1C97" w14:textId="1BA546A5" w:rsidR="00135224" w:rsidRDefault="004A2113">
          <w:pPr>
            <w:pStyle w:val="Innehll1"/>
            <w:tabs>
              <w:tab w:val="right" w:leader="dot" w:pos="8494"/>
            </w:tabs>
            <w:rPr>
              <w:rFonts w:asciiTheme="minorHAnsi" w:hAnsiTheme="minorHAnsi"/>
              <w:noProof/>
              <w:sz w:val="24"/>
              <w:szCs w:val="24"/>
              <w:lang w:eastAsia="sv-SE"/>
            </w:rPr>
          </w:pPr>
          <w:hyperlink w:anchor="_Toc83796114" w:history="1">
            <w:r w:rsidR="00135224" w:rsidRPr="00FA540A">
              <w:rPr>
                <w:rStyle w:val="Hyperlnk"/>
                <w:noProof/>
              </w:rPr>
              <w:t>13 Krav på redovisning i anbudet</w:t>
            </w:r>
            <w:r w:rsidR="00135224">
              <w:rPr>
                <w:noProof/>
                <w:webHidden/>
              </w:rPr>
              <w:tab/>
            </w:r>
            <w:r w:rsidR="00135224">
              <w:rPr>
                <w:noProof/>
                <w:webHidden/>
              </w:rPr>
              <w:fldChar w:fldCharType="begin"/>
            </w:r>
            <w:r w:rsidR="00135224">
              <w:rPr>
                <w:noProof/>
                <w:webHidden/>
              </w:rPr>
              <w:instrText xml:space="preserve"> PAGEREF _Toc83796114 \h </w:instrText>
            </w:r>
            <w:r w:rsidR="00135224">
              <w:rPr>
                <w:noProof/>
                <w:webHidden/>
              </w:rPr>
            </w:r>
            <w:r w:rsidR="00135224">
              <w:rPr>
                <w:noProof/>
                <w:webHidden/>
              </w:rPr>
              <w:fldChar w:fldCharType="separate"/>
            </w:r>
            <w:r w:rsidR="00135224">
              <w:rPr>
                <w:noProof/>
                <w:webHidden/>
              </w:rPr>
              <w:t>5</w:t>
            </w:r>
            <w:r w:rsidR="00135224">
              <w:rPr>
                <w:noProof/>
                <w:webHidden/>
              </w:rPr>
              <w:fldChar w:fldCharType="end"/>
            </w:r>
          </w:hyperlink>
        </w:p>
        <w:p w14:paraId="140EB1F0" w14:textId="030ACBE6" w:rsidR="00135224" w:rsidRDefault="004A2113">
          <w:pPr>
            <w:pStyle w:val="Innehll1"/>
            <w:tabs>
              <w:tab w:val="right" w:leader="dot" w:pos="8494"/>
            </w:tabs>
            <w:rPr>
              <w:rFonts w:asciiTheme="minorHAnsi" w:hAnsiTheme="minorHAnsi"/>
              <w:noProof/>
              <w:sz w:val="24"/>
              <w:szCs w:val="24"/>
              <w:lang w:eastAsia="sv-SE"/>
            </w:rPr>
          </w:pPr>
          <w:hyperlink w:anchor="_Toc83796115" w:history="1">
            <w:r w:rsidR="00135224" w:rsidRPr="00FA540A">
              <w:rPr>
                <w:rStyle w:val="Hyperlnk"/>
                <w:noProof/>
              </w:rPr>
              <w:t>14 Uppgift om underleverantörer</w:t>
            </w:r>
            <w:r w:rsidR="00135224">
              <w:rPr>
                <w:noProof/>
                <w:webHidden/>
              </w:rPr>
              <w:tab/>
            </w:r>
            <w:r w:rsidR="00135224">
              <w:rPr>
                <w:noProof/>
                <w:webHidden/>
              </w:rPr>
              <w:fldChar w:fldCharType="begin"/>
            </w:r>
            <w:r w:rsidR="00135224">
              <w:rPr>
                <w:noProof/>
                <w:webHidden/>
              </w:rPr>
              <w:instrText xml:space="preserve"> PAGEREF _Toc83796115 \h </w:instrText>
            </w:r>
            <w:r w:rsidR="00135224">
              <w:rPr>
                <w:noProof/>
                <w:webHidden/>
              </w:rPr>
            </w:r>
            <w:r w:rsidR="00135224">
              <w:rPr>
                <w:noProof/>
                <w:webHidden/>
              </w:rPr>
              <w:fldChar w:fldCharType="separate"/>
            </w:r>
            <w:r w:rsidR="00135224">
              <w:rPr>
                <w:noProof/>
                <w:webHidden/>
              </w:rPr>
              <w:t>6</w:t>
            </w:r>
            <w:r w:rsidR="00135224">
              <w:rPr>
                <w:noProof/>
                <w:webHidden/>
              </w:rPr>
              <w:fldChar w:fldCharType="end"/>
            </w:r>
          </w:hyperlink>
        </w:p>
        <w:p w14:paraId="12CCF8F1" w14:textId="1CB04E9E" w:rsidR="00135224" w:rsidRDefault="004A2113">
          <w:pPr>
            <w:pStyle w:val="Innehll1"/>
            <w:tabs>
              <w:tab w:val="right" w:leader="dot" w:pos="8494"/>
            </w:tabs>
            <w:rPr>
              <w:rFonts w:asciiTheme="minorHAnsi" w:hAnsiTheme="minorHAnsi"/>
              <w:noProof/>
              <w:sz w:val="24"/>
              <w:szCs w:val="24"/>
              <w:lang w:eastAsia="sv-SE"/>
            </w:rPr>
          </w:pPr>
          <w:hyperlink w:anchor="_Toc83796116" w:history="1">
            <w:r w:rsidR="00135224" w:rsidRPr="00FA540A">
              <w:rPr>
                <w:rStyle w:val="Hyperlnk"/>
                <w:noProof/>
              </w:rPr>
              <w:t>15 Pris</w:t>
            </w:r>
            <w:r w:rsidR="00135224">
              <w:rPr>
                <w:noProof/>
                <w:webHidden/>
              </w:rPr>
              <w:tab/>
            </w:r>
            <w:r w:rsidR="00135224">
              <w:rPr>
                <w:noProof/>
                <w:webHidden/>
              </w:rPr>
              <w:fldChar w:fldCharType="begin"/>
            </w:r>
            <w:r w:rsidR="00135224">
              <w:rPr>
                <w:noProof/>
                <w:webHidden/>
              </w:rPr>
              <w:instrText xml:space="preserve"> PAGEREF _Toc83796116 \h </w:instrText>
            </w:r>
            <w:r w:rsidR="00135224">
              <w:rPr>
                <w:noProof/>
                <w:webHidden/>
              </w:rPr>
            </w:r>
            <w:r w:rsidR="00135224">
              <w:rPr>
                <w:noProof/>
                <w:webHidden/>
              </w:rPr>
              <w:fldChar w:fldCharType="separate"/>
            </w:r>
            <w:r w:rsidR="00135224">
              <w:rPr>
                <w:noProof/>
                <w:webHidden/>
              </w:rPr>
              <w:t>6</w:t>
            </w:r>
            <w:r w:rsidR="00135224">
              <w:rPr>
                <w:noProof/>
                <w:webHidden/>
              </w:rPr>
              <w:fldChar w:fldCharType="end"/>
            </w:r>
          </w:hyperlink>
        </w:p>
        <w:p w14:paraId="5C76E43B" w14:textId="05D41DC8" w:rsidR="00135224" w:rsidRDefault="004A2113">
          <w:pPr>
            <w:pStyle w:val="Innehll1"/>
            <w:tabs>
              <w:tab w:val="right" w:leader="dot" w:pos="8494"/>
            </w:tabs>
            <w:rPr>
              <w:rFonts w:asciiTheme="minorHAnsi" w:hAnsiTheme="minorHAnsi"/>
              <w:noProof/>
              <w:sz w:val="24"/>
              <w:szCs w:val="24"/>
              <w:lang w:eastAsia="sv-SE"/>
            </w:rPr>
          </w:pPr>
          <w:hyperlink w:anchor="_Toc83796117" w:history="1">
            <w:r w:rsidR="00135224" w:rsidRPr="00FA540A">
              <w:rPr>
                <w:rStyle w:val="Hyperlnk"/>
                <w:noProof/>
              </w:rPr>
              <w:t>16 Tidpunkter och frågor</w:t>
            </w:r>
            <w:r w:rsidR="00135224">
              <w:rPr>
                <w:noProof/>
                <w:webHidden/>
              </w:rPr>
              <w:tab/>
            </w:r>
            <w:r w:rsidR="00135224">
              <w:rPr>
                <w:noProof/>
                <w:webHidden/>
              </w:rPr>
              <w:fldChar w:fldCharType="begin"/>
            </w:r>
            <w:r w:rsidR="00135224">
              <w:rPr>
                <w:noProof/>
                <w:webHidden/>
              </w:rPr>
              <w:instrText xml:space="preserve"> PAGEREF _Toc83796117 \h </w:instrText>
            </w:r>
            <w:r w:rsidR="00135224">
              <w:rPr>
                <w:noProof/>
                <w:webHidden/>
              </w:rPr>
            </w:r>
            <w:r w:rsidR="00135224">
              <w:rPr>
                <w:noProof/>
                <w:webHidden/>
              </w:rPr>
              <w:fldChar w:fldCharType="separate"/>
            </w:r>
            <w:r w:rsidR="00135224">
              <w:rPr>
                <w:noProof/>
                <w:webHidden/>
              </w:rPr>
              <w:t>6</w:t>
            </w:r>
            <w:r w:rsidR="00135224">
              <w:rPr>
                <w:noProof/>
                <w:webHidden/>
              </w:rPr>
              <w:fldChar w:fldCharType="end"/>
            </w:r>
          </w:hyperlink>
        </w:p>
        <w:p w14:paraId="581E8B7E" w14:textId="0E66724B" w:rsidR="00135224" w:rsidRDefault="004A2113">
          <w:pPr>
            <w:pStyle w:val="Innehll1"/>
            <w:tabs>
              <w:tab w:val="right" w:leader="dot" w:pos="8494"/>
            </w:tabs>
            <w:rPr>
              <w:rFonts w:asciiTheme="minorHAnsi" w:hAnsiTheme="minorHAnsi"/>
              <w:noProof/>
              <w:sz w:val="24"/>
              <w:szCs w:val="24"/>
              <w:lang w:eastAsia="sv-SE"/>
            </w:rPr>
          </w:pPr>
          <w:hyperlink w:anchor="_Toc83796118" w:history="1">
            <w:r w:rsidR="00135224" w:rsidRPr="00FA540A">
              <w:rPr>
                <w:rStyle w:val="Hyperlnk"/>
                <w:noProof/>
              </w:rPr>
              <w:t>17 Kvalificering och utvärdering</w:t>
            </w:r>
            <w:r w:rsidR="00135224">
              <w:rPr>
                <w:noProof/>
                <w:webHidden/>
              </w:rPr>
              <w:tab/>
            </w:r>
            <w:r w:rsidR="00135224">
              <w:rPr>
                <w:noProof/>
                <w:webHidden/>
              </w:rPr>
              <w:fldChar w:fldCharType="begin"/>
            </w:r>
            <w:r w:rsidR="00135224">
              <w:rPr>
                <w:noProof/>
                <w:webHidden/>
              </w:rPr>
              <w:instrText xml:space="preserve"> PAGEREF _Toc83796118 \h </w:instrText>
            </w:r>
            <w:r w:rsidR="00135224">
              <w:rPr>
                <w:noProof/>
                <w:webHidden/>
              </w:rPr>
            </w:r>
            <w:r w:rsidR="00135224">
              <w:rPr>
                <w:noProof/>
                <w:webHidden/>
              </w:rPr>
              <w:fldChar w:fldCharType="separate"/>
            </w:r>
            <w:r w:rsidR="00135224">
              <w:rPr>
                <w:noProof/>
                <w:webHidden/>
              </w:rPr>
              <w:t>6</w:t>
            </w:r>
            <w:r w:rsidR="00135224">
              <w:rPr>
                <w:noProof/>
                <w:webHidden/>
              </w:rPr>
              <w:fldChar w:fldCharType="end"/>
            </w:r>
          </w:hyperlink>
        </w:p>
        <w:p w14:paraId="5F42F36E" w14:textId="26DA355F" w:rsidR="00B367A7" w:rsidRDefault="00B367A7">
          <w:r w:rsidRPr="0032614D">
            <w:rPr>
              <w:rFonts w:asciiTheme="majorHAnsi" w:hAnsiTheme="majorHAnsi"/>
              <w:sz w:val="24"/>
              <w:szCs w:val="24"/>
            </w:rPr>
            <w:fldChar w:fldCharType="end"/>
          </w:r>
        </w:p>
      </w:sdtContent>
    </w:sdt>
    <w:p w14:paraId="26819D54" w14:textId="77777777" w:rsidR="00AB540C" w:rsidRDefault="00AB540C">
      <w:pPr>
        <w:rPr>
          <w:rFonts w:asciiTheme="majorHAnsi" w:eastAsiaTheme="majorEastAsia" w:hAnsiTheme="majorHAnsi" w:cstheme="majorBidi"/>
          <w:bCs/>
          <w:sz w:val="32"/>
          <w:szCs w:val="28"/>
        </w:rPr>
      </w:pPr>
      <w:r>
        <w:br w:type="page"/>
      </w:r>
    </w:p>
    <w:p w14:paraId="557D553D" w14:textId="77777777" w:rsidR="004F70F0" w:rsidRDefault="00786A94" w:rsidP="004F70F0">
      <w:pPr>
        <w:pStyle w:val="Rubrik1"/>
      </w:pPr>
      <w:bookmarkStart w:id="0" w:name="_Toc83796102"/>
      <w:r>
        <w:lastRenderedPageBreak/>
        <w:t xml:space="preserve">Avropande </w:t>
      </w:r>
      <w:r w:rsidR="001520A3">
        <w:t>organisation</w:t>
      </w:r>
      <w:bookmarkEnd w:id="0"/>
    </w:p>
    <w:p w14:paraId="1F98681B" w14:textId="77777777" w:rsidR="00F91049"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 xml:space="preserve">Stockholms universitet </w:t>
      </w:r>
    </w:p>
    <w:p w14:paraId="34DE83C4" w14:textId="77777777" w:rsidR="00F91049"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 xml:space="preserve">106 91 Stockholm </w:t>
      </w:r>
    </w:p>
    <w:p w14:paraId="5771B345" w14:textId="77777777" w:rsidR="00F91049"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Organisationsnummer: 202100–3062</w:t>
      </w:r>
    </w:p>
    <w:p w14:paraId="3FF73954" w14:textId="77777777" w:rsidR="00F91049" w:rsidRPr="00F91049" w:rsidRDefault="00F91049" w:rsidP="00F91049">
      <w:pPr>
        <w:spacing w:after="0" w:line="240" w:lineRule="auto"/>
        <w:contextualSpacing/>
        <w:rPr>
          <w:rFonts w:asciiTheme="majorHAnsi" w:hAnsiTheme="majorHAnsi"/>
          <w:sz w:val="22"/>
          <w:szCs w:val="22"/>
        </w:rPr>
      </w:pPr>
    </w:p>
    <w:p w14:paraId="0A5F2E80" w14:textId="77777777" w:rsidR="00F91049"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Kontaktperson:</w:t>
      </w:r>
    </w:p>
    <w:p w14:paraId="008795F5" w14:textId="77777777" w:rsidR="00F91049"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 xml:space="preserve">Peter Tidbeck, </w:t>
      </w:r>
      <w:hyperlink r:id="rId9" w:history="1">
        <w:r w:rsidRPr="00F91049">
          <w:rPr>
            <w:rFonts w:asciiTheme="majorHAnsi" w:hAnsiTheme="majorHAnsi"/>
            <w:sz w:val="22"/>
            <w:szCs w:val="22"/>
          </w:rPr>
          <w:t>peter.tidbeck@su.se</w:t>
        </w:r>
      </w:hyperlink>
    </w:p>
    <w:p w14:paraId="443BE811" w14:textId="7F97471D" w:rsidR="00592D6E" w:rsidRPr="00F91049" w:rsidRDefault="00F91049" w:rsidP="00F91049">
      <w:pPr>
        <w:spacing w:after="0" w:line="240" w:lineRule="auto"/>
        <w:contextualSpacing/>
        <w:rPr>
          <w:rFonts w:asciiTheme="majorHAnsi" w:hAnsiTheme="majorHAnsi"/>
          <w:sz w:val="22"/>
          <w:szCs w:val="22"/>
        </w:rPr>
      </w:pPr>
      <w:r w:rsidRPr="00F91049">
        <w:rPr>
          <w:rFonts w:asciiTheme="majorHAnsi" w:hAnsiTheme="majorHAnsi"/>
          <w:sz w:val="22"/>
          <w:szCs w:val="22"/>
        </w:rPr>
        <w:t>Telefonnummer: 08 – 16 2696</w:t>
      </w:r>
    </w:p>
    <w:p w14:paraId="4942A506" w14:textId="77777777" w:rsidR="004F70F0" w:rsidRDefault="004F70F0" w:rsidP="004F70F0">
      <w:pPr>
        <w:pStyle w:val="Rubrik1"/>
      </w:pPr>
      <w:bookmarkStart w:id="1" w:name="_Toc83796103"/>
      <w:r w:rsidRPr="00FC42B5">
        <w:t>Ramavtal</w:t>
      </w:r>
      <w:bookmarkEnd w:id="1"/>
    </w:p>
    <w:p w14:paraId="1CC1B0A6" w14:textId="2A814F12" w:rsidR="00592D6E" w:rsidRDefault="00592D6E" w:rsidP="00592D6E">
      <w:pPr>
        <w:rPr>
          <w:rFonts w:asciiTheme="majorHAnsi" w:hAnsiTheme="majorHAnsi"/>
          <w:sz w:val="22"/>
          <w:szCs w:val="22"/>
        </w:rPr>
      </w:pPr>
      <w:r w:rsidRPr="00F91049">
        <w:rPr>
          <w:rFonts w:asciiTheme="majorHAnsi" w:hAnsiTheme="majorHAnsi"/>
          <w:sz w:val="22"/>
          <w:szCs w:val="22"/>
        </w:rPr>
        <w:t xml:space="preserve">Detta avrop görs från ramavtal </w:t>
      </w:r>
      <w:r w:rsidR="00A403F1" w:rsidRPr="00F91049">
        <w:rPr>
          <w:rFonts w:asciiTheme="majorHAnsi" w:hAnsiTheme="majorHAnsi"/>
          <w:sz w:val="22"/>
          <w:szCs w:val="22"/>
        </w:rPr>
        <w:t xml:space="preserve">Programvaror och tjänster – </w:t>
      </w:r>
      <w:r w:rsidR="00625E06" w:rsidRPr="00F91049">
        <w:rPr>
          <w:rFonts w:asciiTheme="majorHAnsi" w:hAnsiTheme="majorHAnsi"/>
          <w:sz w:val="22"/>
          <w:szCs w:val="22"/>
        </w:rPr>
        <w:t>Systemutveckling</w:t>
      </w:r>
      <w:r w:rsidR="00B35857" w:rsidRPr="00F91049">
        <w:rPr>
          <w:rFonts w:asciiTheme="majorHAnsi" w:hAnsiTheme="majorHAnsi"/>
          <w:sz w:val="22"/>
          <w:szCs w:val="22"/>
        </w:rPr>
        <w:t xml:space="preserve"> med </w:t>
      </w:r>
      <w:r w:rsidR="00A403F1" w:rsidRPr="00F91049">
        <w:rPr>
          <w:rFonts w:asciiTheme="majorHAnsi" w:hAnsiTheme="majorHAnsi"/>
          <w:sz w:val="22"/>
          <w:szCs w:val="22"/>
        </w:rPr>
        <w:t>diarienummer 23.3-</w:t>
      </w:r>
      <w:r w:rsidR="00B35857" w:rsidRPr="00F91049">
        <w:rPr>
          <w:rFonts w:asciiTheme="majorHAnsi" w:hAnsiTheme="majorHAnsi"/>
          <w:sz w:val="22"/>
          <w:szCs w:val="22"/>
        </w:rPr>
        <w:t>55</w:t>
      </w:r>
      <w:r w:rsidR="00625E06" w:rsidRPr="00F91049">
        <w:rPr>
          <w:rFonts w:asciiTheme="majorHAnsi" w:hAnsiTheme="majorHAnsi"/>
          <w:sz w:val="22"/>
          <w:szCs w:val="22"/>
        </w:rPr>
        <w:t>59</w:t>
      </w:r>
      <w:r w:rsidR="00A403F1" w:rsidRPr="00F91049">
        <w:rPr>
          <w:rFonts w:asciiTheme="majorHAnsi" w:hAnsiTheme="majorHAnsi"/>
          <w:sz w:val="22"/>
          <w:szCs w:val="22"/>
        </w:rPr>
        <w:t>-17.</w:t>
      </w:r>
    </w:p>
    <w:p w14:paraId="3DC31DBC" w14:textId="395BA13D" w:rsidR="00F91049" w:rsidRPr="00F91049" w:rsidRDefault="00F91049" w:rsidP="00592D6E">
      <w:pPr>
        <w:rPr>
          <w:rFonts w:asciiTheme="majorHAnsi" w:hAnsiTheme="majorHAnsi"/>
          <w:sz w:val="22"/>
          <w:szCs w:val="22"/>
        </w:rPr>
      </w:pPr>
      <w:r w:rsidRPr="00F91049">
        <w:rPr>
          <w:rFonts w:asciiTheme="majorHAnsi" w:hAnsiTheme="majorHAnsi"/>
          <w:sz w:val="22"/>
          <w:szCs w:val="22"/>
        </w:rPr>
        <w:t>Stockholms universitets diarienummer SU-FV-</w:t>
      </w:r>
      <w:r w:rsidR="009337F3">
        <w:rPr>
          <w:rFonts w:asciiTheme="majorHAnsi" w:hAnsiTheme="majorHAnsi"/>
          <w:sz w:val="22"/>
          <w:szCs w:val="22"/>
        </w:rPr>
        <w:t>3384-21</w:t>
      </w:r>
    </w:p>
    <w:p w14:paraId="4DA27F22" w14:textId="77777777" w:rsidR="004F70F0" w:rsidRPr="00622F41" w:rsidRDefault="004F70F0" w:rsidP="004F70F0">
      <w:pPr>
        <w:pStyle w:val="Rubrik1"/>
      </w:pPr>
      <w:bookmarkStart w:id="2" w:name="_Toc83796104"/>
      <w:r w:rsidRPr="00622F41">
        <w:t>Syfte med avropet</w:t>
      </w:r>
      <w:bookmarkEnd w:id="2"/>
    </w:p>
    <w:p w14:paraId="4AE307AF" w14:textId="100F8889" w:rsidR="00592D6E" w:rsidRPr="00F91049" w:rsidRDefault="00F91049" w:rsidP="00592D6E">
      <w:pPr>
        <w:rPr>
          <w:rFonts w:asciiTheme="majorHAnsi" w:hAnsiTheme="majorHAnsi"/>
          <w:sz w:val="22"/>
          <w:szCs w:val="22"/>
        </w:rPr>
      </w:pPr>
      <w:r>
        <w:rPr>
          <w:rFonts w:asciiTheme="majorHAnsi" w:hAnsiTheme="majorHAnsi"/>
          <w:sz w:val="22"/>
          <w:szCs w:val="22"/>
        </w:rPr>
        <w:t xml:space="preserve">Stockholms universitets IT-avdelning har behov av </w:t>
      </w:r>
      <w:r w:rsidR="000B2FE0">
        <w:rPr>
          <w:rFonts w:asciiTheme="majorHAnsi" w:hAnsiTheme="majorHAnsi"/>
          <w:sz w:val="22"/>
          <w:szCs w:val="22"/>
        </w:rPr>
        <w:t>en</w:t>
      </w:r>
      <w:r>
        <w:rPr>
          <w:rFonts w:asciiTheme="majorHAnsi" w:hAnsiTheme="majorHAnsi"/>
          <w:sz w:val="22"/>
          <w:szCs w:val="22"/>
        </w:rPr>
        <w:t xml:space="preserve"> a</w:t>
      </w:r>
      <w:r w:rsidRPr="00F91049">
        <w:rPr>
          <w:rFonts w:asciiTheme="majorHAnsi" w:hAnsiTheme="majorHAnsi"/>
          <w:sz w:val="22"/>
          <w:szCs w:val="22"/>
        </w:rPr>
        <w:t>pplikationsspecialist med inriktning mot IT-systemen inom delportföljen Utbildningsstöd.</w:t>
      </w:r>
    </w:p>
    <w:p w14:paraId="02AAA204" w14:textId="77777777" w:rsidR="00F46C7B" w:rsidRPr="00622F41" w:rsidRDefault="00F46C7B" w:rsidP="004F70F0">
      <w:pPr>
        <w:pStyle w:val="Rubrik1"/>
      </w:pPr>
      <w:bookmarkStart w:id="3" w:name="_Toc83796105"/>
      <w:r w:rsidRPr="00622F41">
        <w:t>Kontraktets giltighetstid</w:t>
      </w:r>
      <w:bookmarkEnd w:id="3"/>
    </w:p>
    <w:p w14:paraId="3AAD6912" w14:textId="03A84351" w:rsidR="00F91049" w:rsidRPr="005F4B65" w:rsidRDefault="00F91049" w:rsidP="00F91049">
      <w:pPr>
        <w:rPr>
          <w:rFonts w:asciiTheme="majorHAnsi" w:hAnsiTheme="majorHAnsi"/>
          <w:sz w:val="22"/>
          <w:szCs w:val="22"/>
        </w:rPr>
      </w:pPr>
      <w:r w:rsidRPr="005F4B65">
        <w:rPr>
          <w:rFonts w:asciiTheme="majorHAnsi" w:hAnsiTheme="majorHAnsi"/>
          <w:sz w:val="22"/>
          <w:szCs w:val="22"/>
        </w:rPr>
        <w:t>Omfattningen av uppdraget är 100%</w:t>
      </w:r>
      <w:r w:rsidR="000B2FE0">
        <w:rPr>
          <w:rFonts w:asciiTheme="majorHAnsi" w:hAnsiTheme="majorHAnsi"/>
          <w:sz w:val="22"/>
          <w:szCs w:val="22"/>
        </w:rPr>
        <w:t>.</w:t>
      </w:r>
    </w:p>
    <w:p w14:paraId="4802FF0A" w14:textId="7874B84A" w:rsidR="00F91049" w:rsidRPr="00622F41" w:rsidRDefault="00F91049" w:rsidP="00F91049">
      <w:pPr>
        <w:rPr>
          <w:rFonts w:asciiTheme="majorHAnsi" w:hAnsiTheme="majorHAnsi"/>
          <w:sz w:val="22"/>
          <w:szCs w:val="22"/>
        </w:rPr>
      </w:pPr>
      <w:r w:rsidRPr="00622F41">
        <w:rPr>
          <w:rFonts w:asciiTheme="majorHAnsi" w:hAnsiTheme="majorHAnsi"/>
          <w:sz w:val="22"/>
          <w:szCs w:val="22"/>
        </w:rPr>
        <w:t>Kontraktsperiod</w:t>
      </w:r>
      <w:r w:rsidR="00BB150B" w:rsidRPr="00622F41">
        <w:rPr>
          <w:rFonts w:asciiTheme="majorHAnsi" w:hAnsiTheme="majorHAnsi"/>
          <w:sz w:val="22"/>
          <w:szCs w:val="22"/>
        </w:rPr>
        <w:t xml:space="preserve"> 1 november 2021 till och med </w:t>
      </w:r>
      <w:r w:rsidR="00B471F7" w:rsidRPr="00622F41">
        <w:rPr>
          <w:rFonts w:asciiTheme="majorHAnsi" w:hAnsiTheme="majorHAnsi"/>
          <w:sz w:val="22"/>
          <w:szCs w:val="22"/>
        </w:rPr>
        <w:t>3</w:t>
      </w:r>
      <w:r w:rsidR="007768CF">
        <w:rPr>
          <w:rFonts w:asciiTheme="majorHAnsi" w:hAnsiTheme="majorHAnsi"/>
          <w:sz w:val="22"/>
          <w:szCs w:val="22"/>
        </w:rPr>
        <w:t xml:space="preserve">0 juni 2022 </w:t>
      </w:r>
      <w:r w:rsidR="00B471F7" w:rsidRPr="00622F41">
        <w:rPr>
          <w:rFonts w:asciiTheme="majorHAnsi" w:hAnsiTheme="majorHAnsi"/>
          <w:sz w:val="22"/>
          <w:szCs w:val="22"/>
        </w:rPr>
        <w:t xml:space="preserve">med option om </w:t>
      </w:r>
      <w:r w:rsidR="00515537">
        <w:rPr>
          <w:rFonts w:asciiTheme="majorHAnsi" w:hAnsiTheme="majorHAnsi"/>
          <w:sz w:val="22"/>
          <w:szCs w:val="22"/>
        </w:rPr>
        <w:t>sex</w:t>
      </w:r>
      <w:r w:rsidR="00B471F7" w:rsidRPr="00622F41">
        <w:rPr>
          <w:rFonts w:asciiTheme="majorHAnsi" w:hAnsiTheme="majorHAnsi"/>
          <w:sz w:val="22"/>
          <w:szCs w:val="22"/>
        </w:rPr>
        <w:t xml:space="preserve"> (</w:t>
      </w:r>
      <w:r w:rsidR="00515537">
        <w:rPr>
          <w:rFonts w:asciiTheme="majorHAnsi" w:hAnsiTheme="majorHAnsi"/>
          <w:sz w:val="22"/>
          <w:szCs w:val="22"/>
        </w:rPr>
        <w:t>6</w:t>
      </w:r>
      <w:r w:rsidR="00B471F7" w:rsidRPr="00622F41">
        <w:rPr>
          <w:rFonts w:asciiTheme="majorHAnsi" w:hAnsiTheme="majorHAnsi"/>
          <w:sz w:val="22"/>
          <w:szCs w:val="22"/>
        </w:rPr>
        <w:t>) månader.</w:t>
      </w:r>
    </w:p>
    <w:p w14:paraId="1325107F" w14:textId="2D978CA5" w:rsidR="00427870" w:rsidRPr="00622F41" w:rsidRDefault="00F91049" w:rsidP="00F91049">
      <w:pPr>
        <w:rPr>
          <w:rFonts w:asciiTheme="majorHAnsi" w:hAnsiTheme="majorHAnsi"/>
          <w:sz w:val="22"/>
          <w:szCs w:val="22"/>
        </w:rPr>
      </w:pPr>
      <w:r w:rsidRPr="00622F41">
        <w:rPr>
          <w:rFonts w:asciiTheme="majorHAnsi" w:hAnsiTheme="majorHAnsi"/>
          <w:sz w:val="22"/>
          <w:szCs w:val="22"/>
        </w:rPr>
        <w:t xml:space="preserve">Kontraktets antal timmar </w:t>
      </w:r>
      <w:r w:rsidR="00427870" w:rsidRPr="00622F41">
        <w:rPr>
          <w:rFonts w:asciiTheme="majorHAnsi" w:hAnsiTheme="majorHAnsi"/>
          <w:sz w:val="22"/>
          <w:szCs w:val="22"/>
        </w:rPr>
        <w:t xml:space="preserve">estimeras </w:t>
      </w:r>
      <w:r w:rsidRPr="00622F41">
        <w:rPr>
          <w:rFonts w:asciiTheme="majorHAnsi" w:hAnsiTheme="majorHAnsi"/>
          <w:sz w:val="22"/>
          <w:szCs w:val="22"/>
        </w:rPr>
        <w:t>till</w:t>
      </w:r>
      <w:r w:rsidR="00515537">
        <w:rPr>
          <w:rFonts w:asciiTheme="majorHAnsi" w:hAnsiTheme="majorHAnsi"/>
          <w:sz w:val="22"/>
          <w:szCs w:val="22"/>
        </w:rPr>
        <w:t xml:space="preserve"> totalt </w:t>
      </w:r>
      <w:r w:rsidR="007768CF">
        <w:rPr>
          <w:rFonts w:asciiTheme="majorHAnsi" w:hAnsiTheme="majorHAnsi"/>
          <w:sz w:val="22"/>
          <w:szCs w:val="22"/>
        </w:rPr>
        <w:t>2 240</w:t>
      </w:r>
      <w:r w:rsidR="00427870" w:rsidRPr="00622F41">
        <w:rPr>
          <w:rFonts w:asciiTheme="majorHAnsi" w:hAnsiTheme="majorHAnsi"/>
          <w:sz w:val="22"/>
          <w:szCs w:val="22"/>
        </w:rPr>
        <w:t>:</w:t>
      </w:r>
    </w:p>
    <w:p w14:paraId="3D2B4232" w14:textId="519E0665" w:rsidR="005F4B65" w:rsidRPr="00622F41" w:rsidRDefault="00FC42B5" w:rsidP="005F4B65">
      <w:pPr>
        <w:pStyle w:val="Liststycke"/>
        <w:numPr>
          <w:ilvl w:val="0"/>
          <w:numId w:val="24"/>
        </w:numPr>
        <w:rPr>
          <w:rFonts w:asciiTheme="majorHAnsi" w:hAnsiTheme="majorHAnsi"/>
          <w:sz w:val="22"/>
          <w:szCs w:val="22"/>
        </w:rPr>
      </w:pPr>
      <w:r w:rsidRPr="00622F41">
        <w:rPr>
          <w:rFonts w:asciiTheme="majorHAnsi" w:hAnsiTheme="majorHAnsi"/>
          <w:sz w:val="22"/>
          <w:szCs w:val="22"/>
        </w:rPr>
        <w:t>Kontrakt</w:t>
      </w:r>
      <w:r w:rsidR="005F4B65" w:rsidRPr="00622F41">
        <w:rPr>
          <w:rFonts w:asciiTheme="majorHAnsi" w:hAnsiTheme="majorHAnsi"/>
          <w:sz w:val="22"/>
          <w:szCs w:val="22"/>
        </w:rPr>
        <w:t xml:space="preserve">: </w:t>
      </w:r>
      <w:r w:rsidR="007768CF">
        <w:rPr>
          <w:rFonts w:asciiTheme="majorHAnsi" w:hAnsiTheme="majorHAnsi"/>
          <w:sz w:val="22"/>
          <w:szCs w:val="22"/>
        </w:rPr>
        <w:t>1 280</w:t>
      </w:r>
      <w:r w:rsidR="005F4B65" w:rsidRPr="00622F41">
        <w:rPr>
          <w:rFonts w:asciiTheme="majorHAnsi" w:hAnsiTheme="majorHAnsi"/>
          <w:sz w:val="22"/>
          <w:szCs w:val="22"/>
        </w:rPr>
        <w:t xml:space="preserve"> timmar </w:t>
      </w:r>
    </w:p>
    <w:p w14:paraId="04ACC77A" w14:textId="2F293F7C" w:rsidR="00F91049" w:rsidRPr="00622F41" w:rsidRDefault="005F4B65" w:rsidP="005F4B65">
      <w:pPr>
        <w:pStyle w:val="Liststycke"/>
        <w:numPr>
          <w:ilvl w:val="1"/>
          <w:numId w:val="24"/>
        </w:numPr>
        <w:rPr>
          <w:rFonts w:asciiTheme="majorHAnsi" w:hAnsiTheme="majorHAnsi"/>
          <w:sz w:val="22"/>
          <w:szCs w:val="22"/>
        </w:rPr>
      </w:pPr>
      <w:r w:rsidRPr="00622F41">
        <w:rPr>
          <w:rFonts w:asciiTheme="majorHAnsi" w:hAnsiTheme="majorHAnsi"/>
          <w:sz w:val="22"/>
          <w:szCs w:val="22"/>
        </w:rPr>
        <w:t xml:space="preserve">160 timmar x </w:t>
      </w:r>
      <w:r w:rsidR="007768CF">
        <w:rPr>
          <w:rFonts w:asciiTheme="majorHAnsi" w:hAnsiTheme="majorHAnsi"/>
          <w:sz w:val="22"/>
          <w:szCs w:val="22"/>
        </w:rPr>
        <w:t xml:space="preserve">8 </w:t>
      </w:r>
      <w:r w:rsidRPr="00622F41">
        <w:rPr>
          <w:rFonts w:asciiTheme="majorHAnsi" w:hAnsiTheme="majorHAnsi"/>
          <w:sz w:val="22"/>
          <w:szCs w:val="22"/>
        </w:rPr>
        <w:t xml:space="preserve">månader </w:t>
      </w:r>
    </w:p>
    <w:p w14:paraId="2D33EEE0" w14:textId="02BD4FF1" w:rsidR="005F4B65" w:rsidRPr="00622F41" w:rsidRDefault="005F4B65" w:rsidP="005F4B65">
      <w:pPr>
        <w:pStyle w:val="Liststycke"/>
        <w:numPr>
          <w:ilvl w:val="0"/>
          <w:numId w:val="24"/>
        </w:numPr>
        <w:rPr>
          <w:rFonts w:asciiTheme="majorHAnsi" w:hAnsiTheme="majorHAnsi"/>
          <w:sz w:val="22"/>
          <w:szCs w:val="22"/>
        </w:rPr>
      </w:pPr>
      <w:r w:rsidRPr="00622F41">
        <w:rPr>
          <w:rFonts w:asciiTheme="majorHAnsi" w:hAnsiTheme="majorHAnsi"/>
          <w:sz w:val="22"/>
          <w:szCs w:val="22"/>
        </w:rPr>
        <w:t xml:space="preserve">Option tre (3) månader: </w:t>
      </w:r>
      <w:r w:rsidR="00515537">
        <w:rPr>
          <w:rFonts w:asciiTheme="majorHAnsi" w:hAnsiTheme="majorHAnsi"/>
          <w:sz w:val="22"/>
          <w:szCs w:val="22"/>
        </w:rPr>
        <w:t>960</w:t>
      </w:r>
      <w:r w:rsidRPr="00622F41">
        <w:rPr>
          <w:rFonts w:asciiTheme="majorHAnsi" w:hAnsiTheme="majorHAnsi"/>
          <w:sz w:val="22"/>
          <w:szCs w:val="22"/>
        </w:rPr>
        <w:t xml:space="preserve"> timmar </w:t>
      </w:r>
    </w:p>
    <w:p w14:paraId="44E3B5F9" w14:textId="0D18F99B" w:rsidR="005F4B65" w:rsidRPr="00622F41" w:rsidRDefault="005F4B65" w:rsidP="005F4B65">
      <w:pPr>
        <w:pStyle w:val="Liststycke"/>
        <w:numPr>
          <w:ilvl w:val="1"/>
          <w:numId w:val="24"/>
        </w:numPr>
        <w:rPr>
          <w:rFonts w:asciiTheme="majorHAnsi" w:hAnsiTheme="majorHAnsi"/>
          <w:sz w:val="22"/>
          <w:szCs w:val="22"/>
        </w:rPr>
      </w:pPr>
      <w:r w:rsidRPr="00622F41">
        <w:rPr>
          <w:rFonts w:asciiTheme="majorHAnsi" w:hAnsiTheme="majorHAnsi"/>
          <w:sz w:val="22"/>
          <w:szCs w:val="22"/>
        </w:rPr>
        <w:t xml:space="preserve">160 timmar x </w:t>
      </w:r>
      <w:r w:rsidR="00515537">
        <w:rPr>
          <w:rFonts w:asciiTheme="majorHAnsi" w:hAnsiTheme="majorHAnsi"/>
          <w:sz w:val="22"/>
          <w:szCs w:val="22"/>
        </w:rPr>
        <w:t>6</w:t>
      </w:r>
      <w:r w:rsidRPr="00622F41">
        <w:rPr>
          <w:rFonts w:asciiTheme="majorHAnsi" w:hAnsiTheme="majorHAnsi"/>
          <w:sz w:val="22"/>
          <w:szCs w:val="22"/>
        </w:rPr>
        <w:t xml:space="preserve"> månader</w:t>
      </w:r>
    </w:p>
    <w:p w14:paraId="6A20164C" w14:textId="187F0264" w:rsidR="006309C0" w:rsidRDefault="00BB150B" w:rsidP="005F4B65">
      <w:pPr>
        <w:rPr>
          <w:rFonts w:asciiTheme="majorHAnsi" w:hAnsiTheme="majorHAnsi"/>
          <w:sz w:val="22"/>
          <w:szCs w:val="22"/>
        </w:rPr>
      </w:pPr>
      <w:r>
        <w:rPr>
          <w:rFonts w:asciiTheme="majorHAnsi" w:hAnsiTheme="majorHAnsi"/>
          <w:sz w:val="22"/>
          <w:szCs w:val="22"/>
        </w:rPr>
        <w:t xml:space="preserve">Stockholms universitet garanterar uppdragets </w:t>
      </w:r>
      <w:r w:rsidR="007768CF">
        <w:rPr>
          <w:rFonts w:asciiTheme="majorHAnsi" w:hAnsiTheme="majorHAnsi"/>
          <w:sz w:val="22"/>
          <w:szCs w:val="22"/>
        </w:rPr>
        <w:t>kontrakts</w:t>
      </w:r>
      <w:r>
        <w:rPr>
          <w:rFonts w:asciiTheme="majorHAnsi" w:hAnsiTheme="majorHAnsi"/>
          <w:sz w:val="22"/>
          <w:szCs w:val="22"/>
        </w:rPr>
        <w:t xml:space="preserve">period men garanterar inte estimerade timmar enligt ovan, de är estimerade för att utvärdera avropets totalpris. </w:t>
      </w:r>
    </w:p>
    <w:p w14:paraId="2E514B0F" w14:textId="7789521D" w:rsidR="005F4B65" w:rsidRPr="005F4B65" w:rsidRDefault="005F4B65" w:rsidP="005F4B65">
      <w:pPr>
        <w:rPr>
          <w:rFonts w:asciiTheme="majorHAnsi" w:hAnsiTheme="majorHAnsi"/>
          <w:sz w:val="22"/>
          <w:szCs w:val="22"/>
        </w:rPr>
      </w:pPr>
      <w:r w:rsidRPr="005F4B65">
        <w:rPr>
          <w:rFonts w:asciiTheme="majorHAnsi" w:hAnsiTheme="majorHAnsi"/>
          <w:sz w:val="22"/>
          <w:szCs w:val="22"/>
        </w:rPr>
        <w:t>Avropande organisation kommer i avtalet mellan avropande organisation och tilldelad leverantör skriva in en (1) månads uppsägningstid av kontraktet.</w:t>
      </w:r>
    </w:p>
    <w:p w14:paraId="56F24468" w14:textId="77777777" w:rsidR="004F70F0" w:rsidRDefault="004F70F0" w:rsidP="004F70F0">
      <w:pPr>
        <w:pStyle w:val="Rubrik1"/>
      </w:pPr>
      <w:bookmarkStart w:id="4" w:name="_Toc83796106"/>
      <w:r>
        <w:lastRenderedPageBreak/>
        <w:t xml:space="preserve">Beskrivning av </w:t>
      </w:r>
      <w:r w:rsidR="002D0F96">
        <w:t xml:space="preserve">avropande </w:t>
      </w:r>
      <w:r w:rsidR="001520A3">
        <w:t>organisation</w:t>
      </w:r>
      <w:bookmarkEnd w:id="4"/>
    </w:p>
    <w:p w14:paraId="1A5AAA2B" w14:textId="315D4B05" w:rsidR="005F4B65" w:rsidRPr="00762476" w:rsidRDefault="005F4B65" w:rsidP="00762476">
      <w:pPr>
        <w:rPr>
          <w:rFonts w:asciiTheme="majorHAnsi" w:hAnsiTheme="majorHAnsi"/>
          <w:sz w:val="22"/>
          <w:szCs w:val="22"/>
        </w:rPr>
      </w:pPr>
      <w:r w:rsidRPr="00762476">
        <w:rPr>
          <w:rFonts w:asciiTheme="majorHAnsi" w:hAnsiTheme="majorHAnsi"/>
          <w:sz w:val="22"/>
          <w:szCs w:val="22"/>
        </w:rPr>
        <w:t xml:space="preserve">Stockholms universitet grundades 1878 som Stockholms högskola – ett radikalt alternativ till de traditionella universiteten i Sverige. Idag är vi enligt internationell rankning ett av de hundra bästa universiteten i världen. </w:t>
      </w:r>
    </w:p>
    <w:p w14:paraId="233EF602" w14:textId="77777777" w:rsidR="005F4B65" w:rsidRPr="00762476" w:rsidRDefault="005F4B65" w:rsidP="00762476">
      <w:pPr>
        <w:rPr>
          <w:rFonts w:asciiTheme="majorHAnsi" w:hAnsiTheme="majorHAnsi"/>
          <w:sz w:val="22"/>
          <w:szCs w:val="22"/>
        </w:rPr>
      </w:pPr>
      <w:r w:rsidRPr="00762476">
        <w:rPr>
          <w:rFonts w:asciiTheme="majorHAnsi" w:hAnsiTheme="majorHAnsi"/>
          <w:sz w:val="22"/>
          <w:szCs w:val="22"/>
        </w:rPr>
        <w:t>Hos oss är fler än 33 000 studenter, 1 600 doktorander och 5 000 medarbetare verksamma. </w:t>
      </w:r>
    </w:p>
    <w:p w14:paraId="1438C4BF" w14:textId="15CA36BC" w:rsidR="005F4B65" w:rsidRPr="00762476" w:rsidRDefault="005F4B65" w:rsidP="00762476">
      <w:pPr>
        <w:rPr>
          <w:rFonts w:asciiTheme="majorHAnsi" w:hAnsiTheme="majorHAnsi"/>
          <w:sz w:val="22"/>
          <w:szCs w:val="22"/>
        </w:rPr>
      </w:pPr>
      <w:r w:rsidRPr="00762476">
        <w:rPr>
          <w:rFonts w:asciiTheme="majorHAnsi" w:hAnsiTheme="majorHAnsi"/>
          <w:sz w:val="22"/>
          <w:szCs w:val="22"/>
        </w:rPr>
        <w:t xml:space="preserve">Vi bedriver utbildning och nyfikenhetsdriven grundforskning i den internationella frontlinjen inom naturvetenskap, humaniora och samhällsvetenskap liksom inom gränsöverskridande tvärvetenskap. </w:t>
      </w:r>
    </w:p>
    <w:p w14:paraId="60E09F70" w14:textId="77777777" w:rsidR="005F4B65" w:rsidRPr="00762476" w:rsidRDefault="005F4B65" w:rsidP="00762476">
      <w:pPr>
        <w:rPr>
          <w:rFonts w:asciiTheme="majorHAnsi" w:hAnsiTheme="majorHAnsi"/>
          <w:sz w:val="22"/>
          <w:szCs w:val="22"/>
        </w:rPr>
      </w:pPr>
      <w:r w:rsidRPr="00762476">
        <w:rPr>
          <w:rFonts w:asciiTheme="majorHAnsi" w:hAnsiTheme="majorHAnsi"/>
          <w:sz w:val="22"/>
          <w:szCs w:val="22"/>
        </w:rPr>
        <w:t>Den starka kopplingen mellan forskning och undervisning garanterar en hög kvalitet i utbildningen.</w:t>
      </w:r>
    </w:p>
    <w:p w14:paraId="094FFD15" w14:textId="09A28A37" w:rsidR="00592D6E" w:rsidRPr="00762476" w:rsidRDefault="005F4B65" w:rsidP="006B3BD7">
      <w:pPr>
        <w:rPr>
          <w:rFonts w:asciiTheme="majorHAnsi" w:hAnsiTheme="majorHAnsi"/>
          <w:sz w:val="22"/>
          <w:szCs w:val="22"/>
        </w:rPr>
      </w:pPr>
      <w:r w:rsidRPr="00762476">
        <w:rPr>
          <w:rFonts w:asciiTheme="majorHAnsi" w:hAnsiTheme="majorHAnsi"/>
          <w:sz w:val="22"/>
          <w:szCs w:val="22"/>
        </w:rPr>
        <w:t>Huvudstadens dynamik med Sveriges största arbetsmarknad, vacker natur och historiska miljöer är också en del av Stockholms universitet. Vi befinner oss mitt i världens första nationalstadspark, samtidigt har vi storstaden inom räckhåll.</w:t>
      </w:r>
    </w:p>
    <w:p w14:paraId="5CACD642" w14:textId="6BBD47B4" w:rsidR="004F70F0" w:rsidRDefault="005F4B65" w:rsidP="004F70F0">
      <w:pPr>
        <w:pStyle w:val="Rubrik1"/>
      </w:pPr>
      <w:bookmarkStart w:id="5" w:name="_Toc83796107"/>
      <w:r>
        <w:t>Beskrivning av nuvarande verksamhet</w:t>
      </w:r>
      <w:bookmarkEnd w:id="5"/>
    </w:p>
    <w:p w14:paraId="2FDA6969" w14:textId="5EA2D764" w:rsidR="00592D6E" w:rsidRPr="00762476" w:rsidRDefault="005F4B65" w:rsidP="00592D6E">
      <w:pPr>
        <w:rPr>
          <w:rFonts w:asciiTheme="majorHAnsi" w:hAnsiTheme="majorHAnsi"/>
          <w:sz w:val="22"/>
          <w:szCs w:val="22"/>
        </w:rPr>
      </w:pPr>
      <w:r w:rsidRPr="00762476">
        <w:rPr>
          <w:rFonts w:asciiTheme="majorHAnsi" w:hAnsiTheme="majorHAnsi"/>
          <w:sz w:val="22"/>
          <w:szCs w:val="22"/>
        </w:rPr>
        <w:t>Stockholms universitets IT-avdelning består av mer än 125 medarbetare fördelat på fyra sektioner och skal vara ett stöd till hela verksamheten inom Stockholms universitet genom att skapa goda förutsättningar för användningen av informationsteknik i utbildning, forskning och administration eller tjänster kan beskrivningen kortas ned till lämplig omfattning.</w:t>
      </w:r>
    </w:p>
    <w:p w14:paraId="5A1639D7" w14:textId="0CDE89F7" w:rsidR="006B3BD7" w:rsidRPr="00622F41" w:rsidRDefault="004F70F0" w:rsidP="00592D6E">
      <w:pPr>
        <w:pStyle w:val="Rubrik1"/>
      </w:pPr>
      <w:bookmarkStart w:id="6" w:name="_Toc83796108"/>
      <w:r w:rsidRPr="00622F41">
        <w:t>Behov och volymer</w:t>
      </w:r>
      <w:bookmarkEnd w:id="6"/>
    </w:p>
    <w:p w14:paraId="4F72DE42" w14:textId="20612024" w:rsidR="005F4B65" w:rsidRPr="00762476" w:rsidRDefault="005F4B65" w:rsidP="005F4B65">
      <w:pPr>
        <w:spacing w:after="0"/>
        <w:rPr>
          <w:rFonts w:asciiTheme="majorHAnsi" w:hAnsiTheme="majorHAnsi"/>
          <w:sz w:val="22"/>
          <w:szCs w:val="22"/>
        </w:rPr>
      </w:pPr>
      <w:r w:rsidRPr="00762476">
        <w:rPr>
          <w:rFonts w:asciiTheme="majorHAnsi" w:hAnsiTheme="majorHAnsi"/>
          <w:sz w:val="22"/>
          <w:szCs w:val="22"/>
        </w:rPr>
        <w:t>Stockholms universitets IT-avdelning har behov en (1) applikationsspecialist som förstärker IT-avdelningens Utvecklingssektion.</w:t>
      </w:r>
    </w:p>
    <w:p w14:paraId="001AD8DB" w14:textId="77777777" w:rsidR="005F4B65" w:rsidRPr="00762476" w:rsidRDefault="005F4B65" w:rsidP="005F4B65">
      <w:pPr>
        <w:spacing w:after="0"/>
        <w:rPr>
          <w:rFonts w:asciiTheme="majorHAnsi" w:hAnsiTheme="majorHAnsi"/>
          <w:sz w:val="22"/>
          <w:szCs w:val="22"/>
        </w:rPr>
      </w:pPr>
    </w:p>
    <w:p w14:paraId="7EF69994" w14:textId="77777777" w:rsidR="005F4B65" w:rsidRPr="00762476" w:rsidRDefault="005F4B65" w:rsidP="005F4B65">
      <w:pPr>
        <w:spacing w:after="0"/>
        <w:rPr>
          <w:rFonts w:asciiTheme="majorHAnsi" w:hAnsiTheme="majorHAnsi"/>
          <w:sz w:val="22"/>
          <w:szCs w:val="22"/>
        </w:rPr>
      </w:pPr>
      <w:r w:rsidRPr="00762476">
        <w:rPr>
          <w:rFonts w:asciiTheme="majorHAnsi" w:hAnsiTheme="majorHAnsi"/>
          <w:sz w:val="22"/>
          <w:szCs w:val="22"/>
        </w:rPr>
        <w:t xml:space="preserve">Uppdraget innebär att verka som applikationsspecialist för de olika utbildningsstödssystem inom förvaltningsorganisationens ansvarsområde. </w:t>
      </w:r>
    </w:p>
    <w:p w14:paraId="5C454ACB" w14:textId="77777777" w:rsidR="005F4B65" w:rsidRPr="00762476" w:rsidRDefault="005F4B65" w:rsidP="005F4B65">
      <w:pPr>
        <w:spacing w:after="0"/>
        <w:rPr>
          <w:rFonts w:asciiTheme="majorHAnsi" w:hAnsiTheme="majorHAnsi"/>
          <w:sz w:val="22"/>
          <w:szCs w:val="22"/>
        </w:rPr>
      </w:pPr>
      <w:r w:rsidRPr="00762476">
        <w:rPr>
          <w:rFonts w:asciiTheme="majorHAnsi" w:hAnsiTheme="majorHAnsi"/>
          <w:sz w:val="22"/>
          <w:szCs w:val="22"/>
        </w:rPr>
        <w:t xml:space="preserve">Uppdraget innebär bl.a. att </w:t>
      </w:r>
    </w:p>
    <w:p w14:paraId="38335F5E" w14:textId="77777777" w:rsidR="005F4B65" w:rsidRPr="00762476" w:rsidRDefault="005F4B65" w:rsidP="005F4B65">
      <w:pPr>
        <w:pStyle w:val="Liststycke"/>
        <w:numPr>
          <w:ilvl w:val="0"/>
          <w:numId w:val="25"/>
        </w:numPr>
        <w:spacing w:after="0"/>
        <w:rPr>
          <w:rFonts w:asciiTheme="majorHAnsi" w:hAnsiTheme="majorHAnsi"/>
          <w:sz w:val="22"/>
          <w:szCs w:val="22"/>
        </w:rPr>
      </w:pPr>
      <w:r w:rsidRPr="00762476">
        <w:rPr>
          <w:rFonts w:asciiTheme="majorHAnsi" w:hAnsiTheme="majorHAnsi"/>
          <w:sz w:val="22"/>
          <w:szCs w:val="22"/>
        </w:rPr>
        <w:t xml:space="preserve">arbeta som teknikspecialist och supportfunktion till användare (lärare, administratörer och studenter), </w:t>
      </w:r>
    </w:p>
    <w:p w14:paraId="6A8840F4" w14:textId="77777777" w:rsidR="005F4B65" w:rsidRPr="00762476" w:rsidRDefault="005F4B65" w:rsidP="005F4B65">
      <w:pPr>
        <w:pStyle w:val="Liststycke"/>
        <w:numPr>
          <w:ilvl w:val="0"/>
          <w:numId w:val="25"/>
        </w:numPr>
        <w:spacing w:after="0"/>
        <w:rPr>
          <w:rFonts w:asciiTheme="majorHAnsi" w:hAnsiTheme="majorHAnsi"/>
          <w:sz w:val="22"/>
          <w:szCs w:val="22"/>
        </w:rPr>
      </w:pPr>
      <w:r w:rsidRPr="00762476">
        <w:rPr>
          <w:rFonts w:asciiTheme="majorHAnsi" w:hAnsiTheme="majorHAnsi"/>
          <w:sz w:val="22"/>
          <w:szCs w:val="22"/>
        </w:rPr>
        <w:t>demonstrera system, handleda användare på workshops</w:t>
      </w:r>
    </w:p>
    <w:p w14:paraId="4F50B39D" w14:textId="77777777" w:rsidR="005F4B65" w:rsidRPr="00762476" w:rsidRDefault="005F4B65" w:rsidP="005F4B65">
      <w:pPr>
        <w:pStyle w:val="Liststycke"/>
        <w:numPr>
          <w:ilvl w:val="0"/>
          <w:numId w:val="25"/>
        </w:numPr>
        <w:spacing w:after="0"/>
        <w:rPr>
          <w:rFonts w:asciiTheme="majorHAnsi" w:hAnsiTheme="majorHAnsi"/>
          <w:sz w:val="22"/>
          <w:szCs w:val="22"/>
        </w:rPr>
      </w:pPr>
      <w:r w:rsidRPr="00762476">
        <w:rPr>
          <w:rFonts w:asciiTheme="majorHAnsi" w:hAnsiTheme="majorHAnsi"/>
          <w:sz w:val="22"/>
          <w:szCs w:val="22"/>
        </w:rPr>
        <w:t xml:space="preserve">samarbeta med enheter på universitetet som utvecklar stöd till lärare. </w:t>
      </w:r>
    </w:p>
    <w:p w14:paraId="43AD5F1E" w14:textId="77777777" w:rsidR="005F4B65" w:rsidRPr="00762476" w:rsidRDefault="005F4B65" w:rsidP="005F4B65">
      <w:pPr>
        <w:spacing w:after="0"/>
        <w:rPr>
          <w:rFonts w:asciiTheme="majorHAnsi" w:hAnsiTheme="majorHAnsi"/>
          <w:sz w:val="22"/>
          <w:szCs w:val="22"/>
        </w:rPr>
      </w:pPr>
    </w:p>
    <w:p w14:paraId="24D275D8" w14:textId="5E8121C3" w:rsidR="00592D6E" w:rsidRPr="00762476" w:rsidRDefault="005F4B65" w:rsidP="005F4B65">
      <w:pPr>
        <w:spacing w:after="0"/>
        <w:rPr>
          <w:rFonts w:asciiTheme="majorHAnsi" w:hAnsiTheme="majorHAnsi"/>
          <w:sz w:val="22"/>
          <w:szCs w:val="22"/>
        </w:rPr>
      </w:pPr>
      <w:r w:rsidRPr="00762476">
        <w:rPr>
          <w:rFonts w:asciiTheme="majorHAnsi" w:hAnsiTheme="majorHAnsi"/>
          <w:sz w:val="22"/>
          <w:szCs w:val="22"/>
        </w:rPr>
        <w:t>I uppdraget ingår att löpande dokumentera och arbeta ta fram systemdokumentation av olika slag.</w:t>
      </w:r>
    </w:p>
    <w:p w14:paraId="1AF911A1" w14:textId="60261485" w:rsidR="005F4B65" w:rsidRPr="00762476" w:rsidRDefault="005F4B65" w:rsidP="005F4B65">
      <w:pPr>
        <w:spacing w:after="0"/>
        <w:rPr>
          <w:rFonts w:asciiTheme="majorHAnsi" w:hAnsiTheme="majorHAnsi"/>
          <w:sz w:val="22"/>
          <w:szCs w:val="22"/>
        </w:rPr>
      </w:pPr>
    </w:p>
    <w:p w14:paraId="16BF5253" w14:textId="15672FE6" w:rsidR="00547D1A" w:rsidRDefault="005F4B65" w:rsidP="005F4B65">
      <w:pPr>
        <w:rPr>
          <w:rFonts w:asciiTheme="majorHAnsi" w:hAnsiTheme="majorHAnsi"/>
          <w:sz w:val="22"/>
          <w:szCs w:val="22"/>
        </w:rPr>
      </w:pPr>
      <w:r w:rsidRPr="00762476">
        <w:rPr>
          <w:rFonts w:asciiTheme="majorHAnsi" w:hAnsiTheme="majorHAnsi"/>
          <w:sz w:val="22"/>
          <w:szCs w:val="22"/>
        </w:rPr>
        <w:lastRenderedPageBreak/>
        <w:t xml:space="preserve">Arbete utförs i </w:t>
      </w:r>
      <w:r w:rsidR="00547D1A">
        <w:rPr>
          <w:rFonts w:asciiTheme="majorHAnsi" w:hAnsiTheme="majorHAnsi"/>
          <w:sz w:val="22"/>
          <w:szCs w:val="22"/>
        </w:rPr>
        <w:t xml:space="preserve">IT-avdelningens lokaler vid </w:t>
      </w:r>
      <w:r w:rsidRPr="00762476">
        <w:rPr>
          <w:rFonts w:asciiTheme="majorHAnsi" w:hAnsiTheme="majorHAnsi"/>
          <w:sz w:val="22"/>
          <w:szCs w:val="22"/>
        </w:rPr>
        <w:t xml:space="preserve">Stockholms </w:t>
      </w:r>
      <w:r w:rsidR="00BB150B" w:rsidRPr="00762476">
        <w:rPr>
          <w:rFonts w:asciiTheme="majorHAnsi" w:hAnsiTheme="majorHAnsi"/>
          <w:sz w:val="22"/>
          <w:szCs w:val="22"/>
        </w:rPr>
        <w:t>universitets</w:t>
      </w:r>
      <w:r w:rsidR="00BB150B">
        <w:rPr>
          <w:rFonts w:asciiTheme="majorHAnsi" w:hAnsiTheme="majorHAnsi"/>
          <w:sz w:val="22"/>
          <w:szCs w:val="22"/>
        </w:rPr>
        <w:t xml:space="preserve"> </w:t>
      </w:r>
      <w:r w:rsidRPr="00762476">
        <w:rPr>
          <w:rFonts w:asciiTheme="majorHAnsi" w:hAnsiTheme="majorHAnsi"/>
          <w:sz w:val="22"/>
          <w:szCs w:val="22"/>
        </w:rPr>
        <w:t>tillsammans med personal från IT-avdelningen</w:t>
      </w:r>
      <w:r w:rsidR="00547D1A">
        <w:rPr>
          <w:rFonts w:asciiTheme="majorHAnsi" w:hAnsiTheme="majorHAnsi"/>
          <w:sz w:val="22"/>
          <w:szCs w:val="22"/>
        </w:rPr>
        <w:t>,</w:t>
      </w:r>
      <w:r w:rsidR="00BB150B">
        <w:rPr>
          <w:rFonts w:asciiTheme="majorHAnsi" w:hAnsiTheme="majorHAnsi"/>
          <w:sz w:val="22"/>
          <w:szCs w:val="22"/>
        </w:rPr>
        <w:t xml:space="preserve"> men </w:t>
      </w:r>
      <w:r w:rsidR="00BB150B" w:rsidRPr="00BB150B">
        <w:rPr>
          <w:rFonts w:asciiTheme="majorHAnsi" w:hAnsiTheme="majorHAnsi"/>
          <w:sz w:val="22"/>
          <w:szCs w:val="22"/>
        </w:rPr>
        <w:t>pga. rådande pandemi utförs uppdraget på distans,</w:t>
      </w:r>
      <w:r w:rsidR="00547D1A">
        <w:rPr>
          <w:rFonts w:asciiTheme="majorHAnsi" w:hAnsiTheme="majorHAnsi"/>
          <w:sz w:val="22"/>
          <w:szCs w:val="22"/>
        </w:rPr>
        <w:t xml:space="preserve"> närvaro i avdelningens lokaler stäms av med närmaste chef. </w:t>
      </w:r>
    </w:p>
    <w:p w14:paraId="2FEE13A6" w14:textId="207D0015" w:rsidR="005F4B65" w:rsidRPr="00BB150B" w:rsidRDefault="00547D1A" w:rsidP="005F4B65">
      <w:pPr>
        <w:rPr>
          <w:rFonts w:asciiTheme="majorHAnsi" w:hAnsiTheme="majorHAnsi"/>
          <w:sz w:val="22"/>
          <w:szCs w:val="22"/>
        </w:rPr>
      </w:pPr>
      <w:r>
        <w:rPr>
          <w:rFonts w:asciiTheme="majorHAnsi" w:hAnsiTheme="majorHAnsi"/>
          <w:sz w:val="22"/>
          <w:szCs w:val="22"/>
        </w:rPr>
        <w:t xml:space="preserve">Uppdraget kommer utförs </w:t>
      </w:r>
      <w:r w:rsidR="00BB150B" w:rsidRPr="00BB150B">
        <w:rPr>
          <w:rFonts w:asciiTheme="majorHAnsi" w:hAnsiTheme="majorHAnsi"/>
          <w:sz w:val="22"/>
          <w:szCs w:val="22"/>
        </w:rPr>
        <w:t>både enskilt och tillsammans med medarbetare från IT-avdelningen</w:t>
      </w:r>
      <w:r w:rsidR="00BB150B">
        <w:rPr>
          <w:rFonts w:asciiTheme="majorHAnsi" w:hAnsiTheme="majorHAnsi"/>
          <w:sz w:val="22"/>
          <w:szCs w:val="22"/>
        </w:rPr>
        <w:t>.</w:t>
      </w:r>
    </w:p>
    <w:p w14:paraId="38FF986A" w14:textId="6225B682" w:rsidR="004F70F0" w:rsidRPr="00622F41" w:rsidRDefault="004F70F0" w:rsidP="004F70F0">
      <w:pPr>
        <w:pStyle w:val="Rubrik1"/>
      </w:pPr>
      <w:bookmarkStart w:id="7" w:name="_Toc83796109"/>
      <w:r w:rsidRPr="00622F41">
        <w:t>Kravspecifikation</w:t>
      </w:r>
      <w:bookmarkEnd w:id="7"/>
    </w:p>
    <w:p w14:paraId="04310922" w14:textId="34CB1A53" w:rsidR="00592D6E" w:rsidRDefault="00D15AE9" w:rsidP="006B3BD7">
      <w:pPr>
        <w:rPr>
          <w:rFonts w:asciiTheme="majorHAnsi" w:hAnsiTheme="majorHAnsi"/>
          <w:sz w:val="22"/>
          <w:szCs w:val="22"/>
        </w:rPr>
      </w:pPr>
      <w:r w:rsidRPr="00762476">
        <w:rPr>
          <w:rFonts w:asciiTheme="majorHAnsi" w:hAnsiTheme="majorHAnsi"/>
          <w:sz w:val="22"/>
          <w:szCs w:val="22"/>
        </w:rPr>
        <w:t>Ska-krav</w:t>
      </w:r>
    </w:p>
    <w:p w14:paraId="6EBDA702" w14:textId="3138B54B" w:rsidR="00622F41" w:rsidRPr="00622F41" w:rsidRDefault="00622F41" w:rsidP="006B3BD7">
      <w:pPr>
        <w:rPr>
          <w:rFonts w:asciiTheme="majorHAnsi" w:hAnsiTheme="majorHAnsi"/>
          <w:sz w:val="22"/>
          <w:szCs w:val="22"/>
        </w:rPr>
      </w:pPr>
      <w:r w:rsidRPr="00622F41">
        <w:rPr>
          <w:rFonts w:asciiTheme="majorHAnsi" w:hAnsiTheme="majorHAnsi"/>
          <w:noProof/>
          <w:sz w:val="22"/>
          <w:szCs w:val="22"/>
        </w:rPr>
        <w:drawing>
          <wp:inline distT="0" distB="0" distL="0" distR="0" wp14:anchorId="678FDDA1" wp14:editId="14F2D3F8">
            <wp:extent cx="5400040" cy="1356995"/>
            <wp:effectExtent l="0" t="0" r="0" b="190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1356995"/>
                    </a:xfrm>
                    <a:prstGeom prst="rect">
                      <a:avLst/>
                    </a:prstGeom>
                  </pic:spPr>
                </pic:pic>
              </a:graphicData>
            </a:graphic>
          </wp:inline>
        </w:drawing>
      </w:r>
    </w:p>
    <w:p w14:paraId="0955FE8A" w14:textId="7A697DC7" w:rsidR="00D15AE9" w:rsidRPr="00762476" w:rsidRDefault="00D15AE9" w:rsidP="006B3BD7">
      <w:pPr>
        <w:rPr>
          <w:rFonts w:asciiTheme="majorHAnsi" w:hAnsiTheme="majorHAnsi"/>
          <w:sz w:val="22"/>
          <w:szCs w:val="22"/>
        </w:rPr>
      </w:pPr>
      <w:r w:rsidRPr="00762476">
        <w:rPr>
          <w:rFonts w:asciiTheme="majorHAnsi" w:hAnsiTheme="majorHAnsi"/>
          <w:sz w:val="22"/>
          <w:szCs w:val="22"/>
        </w:rPr>
        <w:t>Bör-krav</w:t>
      </w:r>
    </w:p>
    <w:p w14:paraId="3C0B2312" w14:textId="6C83586A" w:rsidR="00D15AE9" w:rsidRDefault="00622F41" w:rsidP="006B3BD7">
      <w:pPr>
        <w:rPr>
          <w:i/>
        </w:rPr>
      </w:pPr>
      <w:r w:rsidRPr="00622F41">
        <w:rPr>
          <w:i/>
          <w:noProof/>
        </w:rPr>
        <w:drawing>
          <wp:inline distT="0" distB="0" distL="0" distR="0" wp14:anchorId="05E3DB9D" wp14:editId="30EF7FEA">
            <wp:extent cx="5400040" cy="90805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908050"/>
                    </a:xfrm>
                    <a:prstGeom prst="rect">
                      <a:avLst/>
                    </a:prstGeom>
                  </pic:spPr>
                </pic:pic>
              </a:graphicData>
            </a:graphic>
          </wp:inline>
        </w:drawing>
      </w:r>
    </w:p>
    <w:p w14:paraId="4B1709D8" w14:textId="6B3DA666" w:rsidR="00762476" w:rsidRPr="00FC42B5" w:rsidRDefault="00762476" w:rsidP="006B3BD7">
      <w:pPr>
        <w:rPr>
          <w:rFonts w:asciiTheme="majorHAnsi" w:hAnsiTheme="majorHAnsi"/>
          <w:sz w:val="22"/>
          <w:szCs w:val="22"/>
        </w:rPr>
      </w:pPr>
      <w:r w:rsidRPr="00FC42B5">
        <w:rPr>
          <w:rFonts w:asciiTheme="majorHAnsi" w:hAnsiTheme="majorHAnsi"/>
          <w:sz w:val="22"/>
          <w:szCs w:val="22"/>
        </w:rPr>
        <w:t xml:space="preserve">Uppfyllnad av ovanstående ska- och bör-krav besvaras genom att fylla i </w:t>
      </w:r>
      <w:r w:rsidR="00FC42B5" w:rsidRPr="00FC42B5">
        <w:rPr>
          <w:rFonts w:asciiTheme="majorHAnsi" w:hAnsiTheme="majorHAnsi"/>
          <w:sz w:val="22"/>
          <w:szCs w:val="22"/>
        </w:rPr>
        <w:t>bilagan</w:t>
      </w:r>
      <w:r w:rsidR="00FC42B5">
        <w:rPr>
          <w:rFonts w:asciiTheme="majorHAnsi" w:hAnsiTheme="majorHAnsi"/>
          <w:sz w:val="22"/>
          <w:szCs w:val="22"/>
        </w:rPr>
        <w:t>.</w:t>
      </w:r>
    </w:p>
    <w:p w14:paraId="27E24E40" w14:textId="3FD662E6" w:rsidR="00427870" w:rsidRDefault="00427870" w:rsidP="004F70F0">
      <w:pPr>
        <w:pStyle w:val="Rubrik1"/>
      </w:pPr>
      <w:bookmarkStart w:id="8" w:name="_Toc83796110"/>
      <w:r>
        <w:t>Sekretessavtal</w:t>
      </w:r>
      <w:bookmarkEnd w:id="8"/>
    </w:p>
    <w:p w14:paraId="1E9CF5E3" w14:textId="2EC9334B" w:rsidR="00427870" w:rsidRPr="00762476" w:rsidRDefault="00427870" w:rsidP="00427870">
      <w:pPr>
        <w:rPr>
          <w:rFonts w:asciiTheme="majorHAnsi" w:hAnsiTheme="majorHAnsi"/>
          <w:sz w:val="22"/>
          <w:szCs w:val="22"/>
        </w:rPr>
      </w:pPr>
      <w:r w:rsidRPr="00762476">
        <w:rPr>
          <w:rFonts w:asciiTheme="majorHAnsi" w:hAnsiTheme="majorHAnsi"/>
          <w:sz w:val="22"/>
          <w:szCs w:val="22"/>
        </w:rPr>
        <w:t>Konsulten kommer att underteckna Stockholms universitets sekretessavtal för konsulter.</w:t>
      </w:r>
    </w:p>
    <w:p w14:paraId="68380E34" w14:textId="03D1EF9F" w:rsidR="004F70F0" w:rsidRDefault="005F4B65" w:rsidP="004F70F0">
      <w:pPr>
        <w:pStyle w:val="Rubrik1"/>
      </w:pPr>
      <w:bookmarkStart w:id="9" w:name="_Toc83796111"/>
      <w:r>
        <w:t>Uppdragskontroll</w:t>
      </w:r>
      <w:bookmarkEnd w:id="9"/>
    </w:p>
    <w:p w14:paraId="2CD1CD28" w14:textId="60CFDE6F" w:rsidR="00592D6E" w:rsidRPr="00762476" w:rsidRDefault="005F4B65" w:rsidP="003A7D89">
      <w:pPr>
        <w:rPr>
          <w:rFonts w:asciiTheme="majorHAnsi" w:hAnsiTheme="majorHAnsi"/>
          <w:sz w:val="22"/>
          <w:szCs w:val="22"/>
        </w:rPr>
      </w:pPr>
      <w:r w:rsidRPr="00762476">
        <w:rPr>
          <w:rFonts w:asciiTheme="majorHAnsi" w:hAnsiTheme="majorHAnsi"/>
          <w:sz w:val="22"/>
          <w:szCs w:val="22"/>
        </w:rPr>
        <w:t xml:space="preserve">Konsulten kommer ha löpande avstämning med gruppchefen för den grupp som konsulten kommer ingå i samt med </w:t>
      </w:r>
      <w:r w:rsidR="00427870" w:rsidRPr="00762476">
        <w:rPr>
          <w:rFonts w:asciiTheme="majorHAnsi" w:hAnsiTheme="majorHAnsi"/>
          <w:sz w:val="22"/>
          <w:szCs w:val="22"/>
        </w:rPr>
        <w:t>förvaltningsledare</w:t>
      </w:r>
      <w:r w:rsidRPr="00762476">
        <w:rPr>
          <w:rFonts w:asciiTheme="majorHAnsi" w:hAnsiTheme="majorHAnsi"/>
          <w:sz w:val="22"/>
          <w:szCs w:val="22"/>
        </w:rPr>
        <w:t>-IT för objektet</w:t>
      </w:r>
      <w:r w:rsidR="00427870" w:rsidRPr="00762476">
        <w:rPr>
          <w:rFonts w:asciiTheme="majorHAnsi" w:hAnsiTheme="majorHAnsi"/>
          <w:sz w:val="22"/>
          <w:szCs w:val="22"/>
        </w:rPr>
        <w:t xml:space="preserve"> för att stämma av uppdraget.</w:t>
      </w:r>
    </w:p>
    <w:p w14:paraId="5714839B" w14:textId="404C1DBF" w:rsidR="00427870" w:rsidRDefault="00427870" w:rsidP="004F70F0">
      <w:pPr>
        <w:pStyle w:val="Rubrik1"/>
      </w:pPr>
      <w:bookmarkStart w:id="10" w:name="_Toc83796112"/>
      <w:r>
        <w:lastRenderedPageBreak/>
        <w:t>Tidrapportering</w:t>
      </w:r>
      <w:bookmarkEnd w:id="10"/>
    </w:p>
    <w:p w14:paraId="29F43DF8" w14:textId="7FD9C4CC" w:rsidR="006309C0" w:rsidRPr="006309C0" w:rsidRDefault="006309C0" w:rsidP="006309C0">
      <w:pPr>
        <w:rPr>
          <w:rFonts w:asciiTheme="majorHAnsi" w:hAnsiTheme="majorHAnsi"/>
          <w:sz w:val="22"/>
          <w:szCs w:val="22"/>
        </w:rPr>
      </w:pPr>
      <w:r w:rsidRPr="006309C0">
        <w:rPr>
          <w:rFonts w:asciiTheme="majorHAnsi" w:hAnsiTheme="majorHAnsi"/>
          <w:sz w:val="22"/>
          <w:szCs w:val="22"/>
        </w:rPr>
        <w:t xml:space="preserve">Konsulten kommer redovisa nedlagd tid (faktisk arbetad tid redovisas) och information om uppdraget i IT-avdelningens tidrapporteringssystem TimeDuty, enligt IT-avdelningens riktlinjer för tidrapportering, bifogas som bilaga till avropsunderlaget. </w:t>
      </w:r>
    </w:p>
    <w:p w14:paraId="431E0DEA" w14:textId="125511E8" w:rsidR="00427870" w:rsidRDefault="006309C0" w:rsidP="006309C0">
      <w:pPr>
        <w:rPr>
          <w:rFonts w:asciiTheme="majorHAnsi" w:hAnsiTheme="majorHAnsi"/>
          <w:sz w:val="22"/>
          <w:szCs w:val="22"/>
        </w:rPr>
      </w:pPr>
      <w:r w:rsidRPr="006309C0">
        <w:rPr>
          <w:rFonts w:asciiTheme="majorHAnsi" w:hAnsiTheme="majorHAnsi"/>
          <w:sz w:val="22"/>
          <w:szCs w:val="22"/>
        </w:rPr>
        <w:t xml:space="preserve">Tidrapportering ska ske varje vecka för att kunna kvalitetssäkra tidrapporteringen. </w:t>
      </w:r>
    </w:p>
    <w:p w14:paraId="2B5F59E6" w14:textId="1809A417" w:rsidR="00547D1A" w:rsidRPr="006309C0" w:rsidRDefault="00547D1A" w:rsidP="006309C0">
      <w:pPr>
        <w:rPr>
          <w:rFonts w:asciiTheme="majorHAnsi" w:hAnsiTheme="majorHAnsi"/>
          <w:sz w:val="22"/>
          <w:szCs w:val="22"/>
        </w:rPr>
      </w:pPr>
      <w:r w:rsidRPr="00547D1A">
        <w:rPr>
          <w:rFonts w:asciiTheme="majorHAnsi" w:hAnsiTheme="majorHAnsi"/>
          <w:sz w:val="22"/>
          <w:szCs w:val="22"/>
        </w:rPr>
        <w:t>Konsulten kommer i slutet av varje månad få lämna uppgift om upparbetad och uppskattad tid för en månad, detta för att avdelningen ska kunna periodisera konsultkostnader</w:t>
      </w:r>
      <w:r>
        <w:rPr>
          <w:rFonts w:asciiTheme="majorHAnsi" w:hAnsiTheme="majorHAnsi"/>
          <w:sz w:val="22"/>
          <w:szCs w:val="22"/>
        </w:rPr>
        <w:t xml:space="preserve"> vilket är ett krav från ekonomiavdelningen. </w:t>
      </w:r>
    </w:p>
    <w:p w14:paraId="07B838A6" w14:textId="77C18B93" w:rsidR="004F70F0" w:rsidRDefault="00427870" w:rsidP="004F70F0">
      <w:pPr>
        <w:pStyle w:val="Rubrik1"/>
      </w:pPr>
      <w:bookmarkStart w:id="11" w:name="_Toc83796113"/>
      <w:r>
        <w:t>Fakturering</w:t>
      </w:r>
      <w:bookmarkEnd w:id="11"/>
    </w:p>
    <w:p w14:paraId="2D7BCF28" w14:textId="4A0DF379" w:rsidR="006309C0" w:rsidRPr="006309C0" w:rsidRDefault="006309C0" w:rsidP="006309C0">
      <w:pPr>
        <w:rPr>
          <w:rFonts w:asciiTheme="majorHAnsi" w:hAnsiTheme="majorHAnsi"/>
          <w:sz w:val="22"/>
          <w:szCs w:val="22"/>
        </w:rPr>
      </w:pPr>
      <w:r w:rsidRPr="006309C0">
        <w:rPr>
          <w:rFonts w:asciiTheme="majorHAnsi" w:hAnsiTheme="majorHAnsi"/>
          <w:sz w:val="22"/>
          <w:szCs w:val="22"/>
        </w:rPr>
        <w:t xml:space="preserve">Stockholms universitet tar emot e-fakturor enligt krav på elektroniska fakturor till statliga myndigheter och enligt ramavtalets allmänna villkor. </w:t>
      </w:r>
    </w:p>
    <w:p w14:paraId="488B3588" w14:textId="496C1DC0" w:rsidR="006309C0" w:rsidRPr="006309C0" w:rsidRDefault="006309C0" w:rsidP="006309C0">
      <w:pPr>
        <w:rPr>
          <w:rFonts w:asciiTheme="majorHAnsi" w:hAnsiTheme="majorHAnsi"/>
          <w:sz w:val="22"/>
          <w:szCs w:val="22"/>
        </w:rPr>
      </w:pPr>
      <w:r w:rsidRPr="006309C0">
        <w:rPr>
          <w:rFonts w:asciiTheme="majorHAnsi" w:hAnsiTheme="majorHAnsi"/>
          <w:sz w:val="22"/>
          <w:szCs w:val="22"/>
        </w:rPr>
        <w:t>Fakturareferens som ska anges är 647 – IT-avdelningen, Martina Rosenqvist</w:t>
      </w:r>
    </w:p>
    <w:p w14:paraId="2E3E0432" w14:textId="4C658527" w:rsidR="006309C0" w:rsidRPr="006309C0" w:rsidRDefault="006309C0" w:rsidP="006309C0">
      <w:pPr>
        <w:rPr>
          <w:rFonts w:asciiTheme="majorHAnsi" w:hAnsiTheme="majorHAnsi"/>
          <w:sz w:val="22"/>
          <w:szCs w:val="22"/>
        </w:rPr>
      </w:pPr>
      <w:r w:rsidRPr="006309C0">
        <w:rPr>
          <w:rFonts w:asciiTheme="majorHAnsi" w:hAnsiTheme="majorHAnsi"/>
          <w:sz w:val="22"/>
          <w:szCs w:val="22"/>
        </w:rPr>
        <w:t>Fakturan ska innehålla uppgifter om nedlagd tid, konsultens namn, avropets diarienummer, som bilaga till fakturan ska konsultens tidrapport bifogas alternativt skickas via e-post till IT-avdelningens ekonomihandläggare.</w:t>
      </w:r>
    </w:p>
    <w:p w14:paraId="5D6AF284" w14:textId="53BE1B7A" w:rsidR="006309C0" w:rsidRPr="006309C0" w:rsidRDefault="006309C0" w:rsidP="006309C0">
      <w:pPr>
        <w:rPr>
          <w:rFonts w:asciiTheme="majorHAnsi" w:hAnsiTheme="majorHAnsi"/>
          <w:sz w:val="22"/>
          <w:szCs w:val="22"/>
        </w:rPr>
      </w:pPr>
      <w:r w:rsidRPr="006309C0">
        <w:rPr>
          <w:rFonts w:asciiTheme="majorHAnsi" w:hAnsiTheme="majorHAnsi"/>
          <w:sz w:val="22"/>
          <w:szCs w:val="22"/>
        </w:rPr>
        <w:t xml:space="preserve">Stockholms universitet förbehåller sig rätten att i de fall ingen tidrapport finns tillgänglig för aktuell faktura att betalning kan ske efter förfallodag, och då utan erhålla påminnelseavgift och dröjsmålsränta. </w:t>
      </w:r>
    </w:p>
    <w:p w14:paraId="4146A78B" w14:textId="129AF30D" w:rsidR="00427870" w:rsidRDefault="00427870" w:rsidP="00427870">
      <w:pPr>
        <w:pStyle w:val="Rubrik1"/>
      </w:pPr>
      <w:bookmarkStart w:id="12" w:name="_Toc83796114"/>
      <w:r>
        <w:t>Krav på redovisning i anbudet</w:t>
      </w:r>
      <w:bookmarkEnd w:id="12"/>
      <w:r>
        <w:t xml:space="preserve"> </w:t>
      </w:r>
    </w:p>
    <w:p w14:paraId="7147AE5F" w14:textId="77777777" w:rsidR="00427870" w:rsidRPr="00762476" w:rsidRDefault="00427870" w:rsidP="00427870">
      <w:pPr>
        <w:rPr>
          <w:rFonts w:asciiTheme="majorHAnsi" w:hAnsiTheme="majorHAnsi"/>
          <w:sz w:val="22"/>
          <w:szCs w:val="22"/>
        </w:rPr>
      </w:pPr>
      <w:r w:rsidRPr="00762476">
        <w:rPr>
          <w:rFonts w:asciiTheme="majorHAnsi" w:hAnsiTheme="majorHAnsi"/>
          <w:sz w:val="22"/>
          <w:szCs w:val="22"/>
        </w:rPr>
        <w:t>Anbudet ska innehålla följande uppgifter:</w:t>
      </w:r>
    </w:p>
    <w:p w14:paraId="65F97722" w14:textId="77777777"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Namn på anbudslämnaren</w:t>
      </w:r>
    </w:p>
    <w:p w14:paraId="2E5C40AC" w14:textId="13E539DE"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Pris per timme</w:t>
      </w:r>
    </w:p>
    <w:p w14:paraId="2429E0DA" w14:textId="77777777"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Uppfyllnad av krav under punkt 8, använda bifogad bilaga 1</w:t>
      </w:r>
    </w:p>
    <w:p w14:paraId="75A3C0EA" w14:textId="32226316"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 xml:space="preserve">Anbud ska för varje krav innehålla motivering, dvs. en kortare beskrivning hur konsulten uppfyller kravet, gärna med referens till genomförda uppdrag i CV. </w:t>
      </w:r>
    </w:p>
    <w:p w14:paraId="262CDA47" w14:textId="77777777"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 xml:space="preserve">Anbud ska i bilaga innehålla CV där konsultens kompetens, erfarenheter och personliga egenskaper framgår. </w:t>
      </w:r>
    </w:p>
    <w:p w14:paraId="21BEA6A5" w14:textId="77777777" w:rsidR="00427870" w:rsidRPr="00762476" w:rsidRDefault="00427870" w:rsidP="00427870">
      <w:pPr>
        <w:numPr>
          <w:ilvl w:val="0"/>
          <w:numId w:val="26"/>
        </w:numPr>
        <w:spacing w:after="0" w:line="240" w:lineRule="auto"/>
        <w:ind w:left="714" w:hanging="357"/>
        <w:contextualSpacing/>
        <w:rPr>
          <w:rFonts w:asciiTheme="majorHAnsi" w:hAnsiTheme="majorHAnsi"/>
          <w:sz w:val="22"/>
          <w:szCs w:val="22"/>
        </w:rPr>
      </w:pPr>
      <w:r w:rsidRPr="00762476">
        <w:rPr>
          <w:rFonts w:asciiTheme="majorHAnsi" w:hAnsiTheme="majorHAnsi"/>
          <w:sz w:val="22"/>
          <w:szCs w:val="22"/>
        </w:rPr>
        <w:t xml:space="preserve">Anbud ska i bilaga innehålla minst två (2) referenser med information om namn på företaget, kontaktuppgifter och vad uppdraget gällt. </w:t>
      </w:r>
    </w:p>
    <w:p w14:paraId="1AB6C8F2" w14:textId="37258653" w:rsidR="00427870" w:rsidRDefault="00427870" w:rsidP="00427870">
      <w:pPr>
        <w:pStyle w:val="Liststycke"/>
        <w:numPr>
          <w:ilvl w:val="0"/>
          <w:numId w:val="26"/>
        </w:numPr>
        <w:rPr>
          <w:rFonts w:asciiTheme="majorHAnsi" w:hAnsiTheme="majorHAnsi"/>
          <w:sz w:val="22"/>
          <w:szCs w:val="22"/>
        </w:rPr>
      </w:pPr>
      <w:r w:rsidRPr="00762476">
        <w:rPr>
          <w:rFonts w:asciiTheme="majorHAnsi" w:hAnsiTheme="majorHAnsi"/>
          <w:sz w:val="22"/>
          <w:szCs w:val="22"/>
        </w:rPr>
        <w:t>Endast en kandidat per anbud</w:t>
      </w:r>
    </w:p>
    <w:p w14:paraId="359EEDF4" w14:textId="2BCCA6C5" w:rsidR="00FC42B5" w:rsidRPr="00FC42B5" w:rsidRDefault="00FC42B5" w:rsidP="00FC42B5">
      <w:pPr>
        <w:rPr>
          <w:rFonts w:asciiTheme="majorHAnsi" w:hAnsiTheme="majorHAnsi"/>
          <w:sz w:val="22"/>
          <w:szCs w:val="22"/>
        </w:rPr>
      </w:pPr>
      <w:r>
        <w:rPr>
          <w:rFonts w:asciiTheme="majorHAnsi" w:hAnsiTheme="majorHAnsi"/>
          <w:sz w:val="22"/>
          <w:szCs w:val="22"/>
        </w:rPr>
        <w:t>Intervjuer av konsultkandidater kommer ske löpande.</w:t>
      </w:r>
    </w:p>
    <w:p w14:paraId="7880CED3" w14:textId="64633D4F" w:rsidR="004F70F0" w:rsidRDefault="00427870" w:rsidP="004F70F0">
      <w:pPr>
        <w:pStyle w:val="Rubrik1"/>
      </w:pPr>
      <w:bookmarkStart w:id="13" w:name="_Toc83796115"/>
      <w:r>
        <w:lastRenderedPageBreak/>
        <w:t>Uppgift om underleverantörer</w:t>
      </w:r>
      <w:bookmarkEnd w:id="13"/>
    </w:p>
    <w:p w14:paraId="008B778E" w14:textId="7F55006B" w:rsidR="00592D6E" w:rsidRPr="00762476" w:rsidRDefault="00427870" w:rsidP="00592D6E">
      <w:pPr>
        <w:rPr>
          <w:rFonts w:asciiTheme="majorHAnsi" w:hAnsiTheme="majorHAnsi"/>
          <w:sz w:val="22"/>
          <w:szCs w:val="22"/>
        </w:rPr>
      </w:pPr>
      <w:r w:rsidRPr="00762476">
        <w:rPr>
          <w:rFonts w:asciiTheme="majorHAnsi" w:hAnsiTheme="majorHAnsi"/>
          <w:sz w:val="22"/>
          <w:szCs w:val="22"/>
        </w:rPr>
        <w:t xml:space="preserve">Om Ramavtalsleverantören använder underleverantör ska det anges i avropssvaret. </w:t>
      </w:r>
    </w:p>
    <w:p w14:paraId="017642A7" w14:textId="441720B7" w:rsidR="004F70F0" w:rsidRDefault="00427870" w:rsidP="004F70F0">
      <w:pPr>
        <w:pStyle w:val="Rubrik1"/>
      </w:pPr>
      <w:bookmarkStart w:id="14" w:name="_Toc83796116"/>
      <w:r>
        <w:t>Pris</w:t>
      </w:r>
      <w:bookmarkEnd w:id="14"/>
      <w:r>
        <w:t xml:space="preserve"> </w:t>
      </w:r>
    </w:p>
    <w:p w14:paraId="01FB41DB" w14:textId="7B38F502" w:rsidR="00427870" w:rsidRPr="00762476" w:rsidRDefault="00427870" w:rsidP="00BB150B">
      <w:pPr>
        <w:rPr>
          <w:rFonts w:asciiTheme="majorHAnsi" w:hAnsiTheme="majorHAnsi"/>
          <w:sz w:val="22"/>
          <w:szCs w:val="22"/>
        </w:rPr>
      </w:pPr>
      <w:r w:rsidRPr="00762476">
        <w:rPr>
          <w:rFonts w:asciiTheme="majorHAnsi" w:hAnsiTheme="majorHAnsi"/>
          <w:sz w:val="22"/>
          <w:szCs w:val="22"/>
        </w:rPr>
        <w:t>Pris i anbudet ska anges per timme</w:t>
      </w:r>
      <w:r w:rsidR="00BB150B">
        <w:rPr>
          <w:rFonts w:asciiTheme="majorHAnsi" w:hAnsiTheme="majorHAnsi"/>
          <w:sz w:val="22"/>
          <w:szCs w:val="22"/>
        </w:rPr>
        <w:t xml:space="preserve"> men avropssvaret ska även innehålla totalsumman för hela kontraktet inklusive option beräknat på antalet estimerade timmar under punkt 4</w:t>
      </w:r>
      <w:r w:rsidRPr="00762476">
        <w:rPr>
          <w:rFonts w:asciiTheme="majorHAnsi" w:hAnsiTheme="majorHAnsi"/>
          <w:sz w:val="22"/>
          <w:szCs w:val="22"/>
        </w:rPr>
        <w:t>.</w:t>
      </w:r>
    </w:p>
    <w:p w14:paraId="7A7B0925" w14:textId="6380B547" w:rsidR="00762476" w:rsidRPr="00BB150B" w:rsidRDefault="00427870" w:rsidP="00BB150B">
      <w:pPr>
        <w:pStyle w:val="Rubrik1"/>
      </w:pPr>
      <w:bookmarkStart w:id="15" w:name="_Toc83796117"/>
      <w:r>
        <w:t>Tidpunkter och frågor</w:t>
      </w:r>
      <w:bookmarkEnd w:id="15"/>
    </w:p>
    <w:p w14:paraId="25570010" w14:textId="6B8E9C8E" w:rsidR="00BB150B" w:rsidRDefault="00427870" w:rsidP="00762476">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 xml:space="preserve">Frågor kan ställas under perioden från avropets utskick </w:t>
      </w:r>
      <w:r w:rsidRPr="007768CF">
        <w:rPr>
          <w:rFonts w:asciiTheme="majorHAnsi" w:hAnsiTheme="majorHAnsi"/>
          <w:sz w:val="22"/>
          <w:szCs w:val="22"/>
        </w:rPr>
        <w:t xml:space="preserve">till </w:t>
      </w:r>
      <w:r w:rsidRPr="007768CF">
        <w:rPr>
          <w:rFonts w:asciiTheme="majorHAnsi" w:hAnsiTheme="majorHAnsi"/>
          <w:b/>
          <w:sz w:val="22"/>
          <w:szCs w:val="22"/>
        </w:rPr>
        <w:t>202</w:t>
      </w:r>
      <w:r w:rsidR="007768CF">
        <w:rPr>
          <w:rFonts w:asciiTheme="majorHAnsi" w:hAnsiTheme="majorHAnsi"/>
          <w:b/>
          <w:sz w:val="22"/>
          <w:szCs w:val="22"/>
        </w:rPr>
        <w:t>1</w:t>
      </w:r>
      <w:r w:rsidRPr="007768CF">
        <w:rPr>
          <w:rFonts w:asciiTheme="majorHAnsi" w:hAnsiTheme="majorHAnsi"/>
          <w:b/>
          <w:sz w:val="22"/>
          <w:szCs w:val="22"/>
        </w:rPr>
        <w:t>-</w:t>
      </w:r>
      <w:r w:rsidR="007768CF">
        <w:rPr>
          <w:rFonts w:asciiTheme="majorHAnsi" w:hAnsiTheme="majorHAnsi"/>
          <w:b/>
          <w:sz w:val="22"/>
          <w:szCs w:val="22"/>
        </w:rPr>
        <w:t>10</w:t>
      </w:r>
      <w:r w:rsidRPr="007768CF">
        <w:rPr>
          <w:rFonts w:asciiTheme="majorHAnsi" w:hAnsiTheme="majorHAnsi"/>
          <w:b/>
          <w:sz w:val="22"/>
          <w:szCs w:val="22"/>
        </w:rPr>
        <w:t>-0</w:t>
      </w:r>
      <w:r w:rsidR="007768CF">
        <w:rPr>
          <w:rFonts w:asciiTheme="majorHAnsi" w:hAnsiTheme="majorHAnsi"/>
          <w:b/>
          <w:sz w:val="22"/>
          <w:szCs w:val="22"/>
        </w:rPr>
        <w:t>7</w:t>
      </w:r>
      <w:r w:rsidRPr="00762476">
        <w:rPr>
          <w:rFonts w:asciiTheme="majorHAnsi" w:hAnsiTheme="majorHAnsi"/>
          <w:sz w:val="22"/>
          <w:szCs w:val="22"/>
        </w:rPr>
        <w:t xml:space="preserve"> senast kl.17:00.</w:t>
      </w:r>
    </w:p>
    <w:p w14:paraId="3B5C11E0" w14:textId="5B0A9AEC" w:rsidR="00427870" w:rsidRPr="00762476" w:rsidRDefault="00427870" w:rsidP="00762476">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Beställarens ambition är att svar ska erhållas inom 24 timmar, undantaget vid helg.</w:t>
      </w:r>
    </w:p>
    <w:p w14:paraId="4C299562" w14:textId="250C24CB" w:rsidR="00762476" w:rsidRDefault="00762476" w:rsidP="00762476">
      <w:pPr>
        <w:spacing w:after="100" w:afterAutospacing="1" w:line="240" w:lineRule="auto"/>
        <w:contextualSpacing/>
        <w:rPr>
          <w:rFonts w:asciiTheme="majorHAnsi" w:hAnsiTheme="majorHAnsi"/>
          <w:sz w:val="22"/>
          <w:szCs w:val="22"/>
        </w:rPr>
      </w:pPr>
    </w:p>
    <w:p w14:paraId="4DDF908E" w14:textId="77777777" w:rsidR="00BB150B" w:rsidRDefault="00BB150B" w:rsidP="00BB150B">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 xml:space="preserve">Svar på denna avropsförfrågan ska vara avropande beställare tillhanda senast </w:t>
      </w:r>
    </w:p>
    <w:p w14:paraId="5DEC50AB" w14:textId="02E65915" w:rsidR="00BB150B" w:rsidRPr="00BB150B" w:rsidRDefault="007768CF" w:rsidP="00762476">
      <w:pPr>
        <w:spacing w:after="100" w:afterAutospacing="1" w:line="240" w:lineRule="auto"/>
        <w:contextualSpacing/>
        <w:rPr>
          <w:rFonts w:asciiTheme="majorHAnsi" w:hAnsiTheme="majorHAnsi"/>
          <w:b/>
          <w:sz w:val="22"/>
          <w:szCs w:val="22"/>
        </w:rPr>
      </w:pPr>
      <w:r w:rsidRPr="007768CF">
        <w:rPr>
          <w:rFonts w:asciiTheme="majorHAnsi" w:hAnsiTheme="majorHAnsi"/>
          <w:b/>
          <w:sz w:val="22"/>
          <w:szCs w:val="22"/>
        </w:rPr>
        <w:t>2021-10-12</w:t>
      </w:r>
      <w:r w:rsidR="00BB150B" w:rsidRPr="007768CF">
        <w:rPr>
          <w:rFonts w:asciiTheme="majorHAnsi" w:hAnsiTheme="majorHAnsi"/>
          <w:b/>
          <w:sz w:val="22"/>
          <w:szCs w:val="22"/>
        </w:rPr>
        <w:t>.</w:t>
      </w:r>
      <w:r w:rsidR="00BB150B" w:rsidRPr="00762476">
        <w:rPr>
          <w:rFonts w:asciiTheme="majorHAnsi" w:hAnsiTheme="majorHAnsi"/>
          <w:b/>
          <w:sz w:val="22"/>
          <w:szCs w:val="22"/>
        </w:rPr>
        <w:t xml:space="preserve"> </w:t>
      </w:r>
    </w:p>
    <w:p w14:paraId="11D7F62F" w14:textId="77777777" w:rsidR="00BB150B" w:rsidRDefault="00BB150B" w:rsidP="00762476">
      <w:pPr>
        <w:spacing w:after="100" w:afterAutospacing="1" w:line="240" w:lineRule="auto"/>
        <w:contextualSpacing/>
        <w:rPr>
          <w:rFonts w:asciiTheme="majorHAnsi" w:hAnsiTheme="majorHAnsi"/>
          <w:sz w:val="22"/>
          <w:szCs w:val="22"/>
        </w:rPr>
      </w:pPr>
    </w:p>
    <w:p w14:paraId="20EA3DB6" w14:textId="26B4783A" w:rsidR="00592D6E" w:rsidRPr="00762476" w:rsidRDefault="00427870" w:rsidP="00762476">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Frågor avseende detta avrop skickas till följande mailadress:</w:t>
      </w:r>
      <w:r w:rsidR="00762476">
        <w:rPr>
          <w:rFonts w:asciiTheme="majorHAnsi" w:hAnsiTheme="majorHAnsi"/>
          <w:sz w:val="22"/>
          <w:szCs w:val="22"/>
        </w:rPr>
        <w:t xml:space="preserve"> </w:t>
      </w:r>
      <w:hyperlink r:id="rId12" w:history="1">
        <w:r w:rsidR="00762476" w:rsidRPr="00897C94">
          <w:rPr>
            <w:rStyle w:val="Hyperlnk"/>
            <w:rFonts w:asciiTheme="majorHAnsi" w:hAnsiTheme="majorHAnsi"/>
            <w:sz w:val="22"/>
            <w:szCs w:val="22"/>
          </w:rPr>
          <w:t>peter.tidbeck@su.se</w:t>
        </w:r>
      </w:hyperlink>
      <w:r w:rsidR="00762476">
        <w:rPr>
          <w:rFonts w:asciiTheme="majorHAnsi" w:hAnsiTheme="majorHAnsi"/>
          <w:sz w:val="22"/>
          <w:szCs w:val="22"/>
        </w:rPr>
        <w:t xml:space="preserve"> </w:t>
      </w:r>
    </w:p>
    <w:p w14:paraId="34499398" w14:textId="6B8D0E10" w:rsidR="00592D6E" w:rsidRDefault="00427870" w:rsidP="00592D6E">
      <w:pPr>
        <w:pStyle w:val="Rubrik1"/>
      </w:pPr>
      <w:bookmarkStart w:id="16" w:name="_Toc83796118"/>
      <w:r>
        <w:t>Kvalificering och utvärdering</w:t>
      </w:r>
      <w:bookmarkEnd w:id="16"/>
      <w:r>
        <w:t xml:space="preserve"> </w:t>
      </w:r>
    </w:p>
    <w:p w14:paraId="7DCC8E1F" w14:textId="77777777" w:rsidR="00427870" w:rsidRPr="00762476" w:rsidRDefault="00427870" w:rsidP="00427870">
      <w:pPr>
        <w:spacing w:after="100" w:afterAutospacing="1" w:line="240" w:lineRule="auto"/>
        <w:contextualSpacing/>
        <w:rPr>
          <w:rFonts w:asciiTheme="majorHAnsi" w:hAnsiTheme="majorHAnsi"/>
          <w:b/>
          <w:sz w:val="22"/>
          <w:szCs w:val="22"/>
        </w:rPr>
      </w:pPr>
      <w:r w:rsidRPr="00762476">
        <w:rPr>
          <w:rFonts w:asciiTheme="majorHAnsi" w:hAnsiTheme="majorHAnsi"/>
          <w:b/>
          <w:sz w:val="22"/>
          <w:szCs w:val="22"/>
        </w:rPr>
        <w:t>Grund för tilldelning av kontrakt</w:t>
      </w:r>
    </w:p>
    <w:p w14:paraId="4AB67E91" w14:textId="1DC286D6" w:rsidR="00427870" w:rsidRPr="00762476" w:rsidRDefault="00427870" w:rsidP="00427870">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Tilldelning av kontrakt sker utifrån ekonomiskt mest fördelaktiga (priset i relation till bör-krav)</w:t>
      </w:r>
    </w:p>
    <w:p w14:paraId="4ABB7564" w14:textId="77777777" w:rsidR="00427870" w:rsidRPr="00762476" w:rsidRDefault="00427870" w:rsidP="00427870">
      <w:pPr>
        <w:spacing w:after="100" w:afterAutospacing="1" w:line="240" w:lineRule="auto"/>
        <w:contextualSpacing/>
        <w:rPr>
          <w:rFonts w:asciiTheme="majorHAnsi" w:hAnsiTheme="majorHAnsi"/>
          <w:sz w:val="22"/>
          <w:szCs w:val="22"/>
        </w:rPr>
      </w:pPr>
    </w:p>
    <w:p w14:paraId="562261A2" w14:textId="77777777" w:rsidR="00427870" w:rsidRPr="00762476" w:rsidRDefault="00427870" w:rsidP="00427870">
      <w:pPr>
        <w:spacing w:after="100" w:afterAutospacing="1" w:line="240" w:lineRule="auto"/>
        <w:contextualSpacing/>
        <w:rPr>
          <w:rFonts w:asciiTheme="majorHAnsi" w:hAnsiTheme="majorHAnsi"/>
          <w:b/>
          <w:sz w:val="22"/>
          <w:szCs w:val="22"/>
        </w:rPr>
      </w:pPr>
      <w:r w:rsidRPr="00762476">
        <w:rPr>
          <w:rFonts w:asciiTheme="majorHAnsi" w:hAnsiTheme="majorHAnsi"/>
          <w:b/>
          <w:sz w:val="22"/>
          <w:szCs w:val="22"/>
        </w:rPr>
        <w:t>Utvärderingsmodell:</w:t>
      </w:r>
    </w:p>
    <w:p w14:paraId="73D45AAB" w14:textId="34A75193" w:rsidR="00427870" w:rsidRPr="00762476" w:rsidRDefault="00427870" w:rsidP="00427870">
      <w:pPr>
        <w:spacing w:after="100" w:afterAutospacing="1" w:line="240" w:lineRule="auto"/>
        <w:contextualSpacing/>
        <w:rPr>
          <w:rFonts w:asciiTheme="majorHAnsi" w:hAnsiTheme="majorHAnsi"/>
          <w:sz w:val="22"/>
          <w:szCs w:val="22"/>
        </w:rPr>
      </w:pPr>
      <w:r w:rsidRPr="00762476">
        <w:rPr>
          <w:rFonts w:asciiTheme="majorHAnsi" w:hAnsiTheme="majorHAnsi"/>
          <w:sz w:val="22"/>
          <w:szCs w:val="22"/>
        </w:rPr>
        <w:t>Relativ viktning – summan av viktade poäng för pris och uppfyllda bör-krav.</w:t>
      </w:r>
    </w:p>
    <w:p w14:paraId="11F14D32" w14:textId="77777777" w:rsidR="00427870" w:rsidRDefault="00427870" w:rsidP="00427870">
      <w:pPr>
        <w:spacing w:after="100" w:afterAutospacing="1" w:line="240" w:lineRule="auto"/>
        <w:contextualSpacing/>
      </w:pPr>
    </w:p>
    <w:p w14:paraId="1A1A1DB0" w14:textId="14935945" w:rsidR="00427870" w:rsidRDefault="00427870" w:rsidP="00427870">
      <w:pPr>
        <w:spacing w:after="100" w:afterAutospacing="1" w:line="240" w:lineRule="auto"/>
        <w:contextualSpacing/>
      </w:pPr>
      <w:r w:rsidRPr="00427870">
        <w:rPr>
          <w:noProof/>
        </w:rPr>
        <w:drawing>
          <wp:inline distT="0" distB="0" distL="0" distR="0" wp14:anchorId="3E196178" wp14:editId="6064AC1E">
            <wp:extent cx="5400040" cy="889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889000"/>
                    </a:xfrm>
                    <a:prstGeom prst="rect">
                      <a:avLst/>
                    </a:prstGeom>
                  </pic:spPr>
                </pic:pic>
              </a:graphicData>
            </a:graphic>
          </wp:inline>
        </w:drawing>
      </w:r>
    </w:p>
    <w:p w14:paraId="421C1CB2" w14:textId="2A9EF655" w:rsidR="00F14BEF" w:rsidRPr="00427870" w:rsidRDefault="00427870" w:rsidP="00427870">
      <w:r w:rsidRPr="00427870">
        <w:rPr>
          <w:noProof/>
        </w:rPr>
        <w:drawing>
          <wp:inline distT="0" distB="0" distL="0" distR="0" wp14:anchorId="5B94E03E" wp14:editId="39ABB1A3">
            <wp:extent cx="5400040" cy="147891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1478915"/>
                    </a:xfrm>
                    <a:prstGeom prst="rect">
                      <a:avLst/>
                    </a:prstGeom>
                  </pic:spPr>
                </pic:pic>
              </a:graphicData>
            </a:graphic>
          </wp:inline>
        </w:drawing>
      </w:r>
    </w:p>
    <w:sectPr w:rsidR="00F14BEF" w:rsidRPr="00427870" w:rsidSect="00786A94">
      <w:headerReference w:type="default" r:id="rId15"/>
      <w:headerReference w:type="first" r:id="rId16"/>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7236" w14:textId="77777777" w:rsidR="004A2113" w:rsidRDefault="004A2113" w:rsidP="0005368C">
      <w:r>
        <w:separator/>
      </w:r>
    </w:p>
  </w:endnote>
  <w:endnote w:type="continuationSeparator" w:id="0">
    <w:p w14:paraId="3EDFAC6D" w14:textId="77777777" w:rsidR="004A2113" w:rsidRDefault="004A211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05FE" w14:textId="77777777" w:rsidR="004A2113" w:rsidRDefault="004A2113" w:rsidP="0005368C">
      <w:r>
        <w:separator/>
      </w:r>
    </w:p>
  </w:footnote>
  <w:footnote w:type="continuationSeparator" w:id="0">
    <w:p w14:paraId="1E38FC12" w14:textId="77777777" w:rsidR="004A2113" w:rsidRDefault="004A2113"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55AA192F" w14:textId="77777777" w:rsidR="00F91049" w:rsidRDefault="00F91049">
        <w:pPr>
          <w:pStyle w:val="Sidhuvud"/>
          <w:jc w:val="right"/>
        </w:pPr>
      </w:p>
      <w:p w14:paraId="79951303" w14:textId="77777777" w:rsidR="00F91049" w:rsidRDefault="00F91049">
        <w:pPr>
          <w:pStyle w:val="Sidhuvud"/>
          <w:jc w:val="right"/>
        </w:pPr>
      </w:p>
      <w:p w14:paraId="640B7675" w14:textId="77777777" w:rsidR="00F91049" w:rsidRDefault="00F91049" w:rsidP="00786A94">
        <w:pPr>
          <w:pStyle w:val="Sidhuvud"/>
          <w:jc w:val="right"/>
          <w:rPr>
            <w:b/>
            <w:bCs/>
            <w:sz w:val="24"/>
            <w:szCs w:val="24"/>
          </w:rPr>
        </w:pPr>
        <w:r>
          <w:t xml:space="preserve">Sida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p w14:paraId="648AD74C" w14:textId="01E87937" w:rsidR="009337F3" w:rsidRDefault="009337F3" w:rsidP="00786A94">
        <w:pPr>
          <w:pStyle w:val="Sidhuvud"/>
          <w:jc w:val="right"/>
        </w:pPr>
        <w:r>
          <w:t>Datum 2021-09-2</w:t>
        </w:r>
        <w:r w:rsidR="00135224">
          <w:t>9</w:t>
        </w:r>
      </w:p>
      <w:p w14:paraId="67074C5A" w14:textId="6C35BC6F" w:rsidR="00F91049" w:rsidRDefault="00F91049" w:rsidP="00786A94">
        <w:pPr>
          <w:pStyle w:val="Sidhuvud"/>
          <w:jc w:val="right"/>
        </w:pPr>
        <w:r>
          <w:t>Diarienummer SU-FV-</w:t>
        </w:r>
        <w:r w:rsidR="009337F3">
          <w:t>3384</w:t>
        </w:r>
        <w:r>
          <w:t>-2</w:t>
        </w:r>
        <w:r w:rsidR="009337F3">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687B" w14:textId="77777777" w:rsidR="009337F3" w:rsidRDefault="00F91049" w:rsidP="00F91049">
    <w:pPr>
      <w:pStyle w:val="Sidhuvud"/>
    </w:pPr>
    <w:r>
      <w:rPr>
        <w:noProof/>
      </w:rPr>
      <w:drawing>
        <wp:inline distT="0" distB="0" distL="0" distR="0" wp14:anchorId="05FF4D1C" wp14:editId="5EE2C84D">
          <wp:extent cx="11430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vart-svensk_normal_600dpi.tif"/>
                  <pic:cNvPicPr/>
                </pic:nvPicPr>
                <pic:blipFill>
                  <a:blip r:embed="rId1">
                    <a:extLst>
                      <a:ext uri="{28A0092B-C50C-407E-A947-70E740481C1C}">
                        <a14:useLocalDpi xmlns:a14="http://schemas.microsoft.com/office/drawing/2010/main" val="0"/>
                      </a:ext>
                    </a:extLst>
                  </a:blip>
                  <a:stretch>
                    <a:fillRect/>
                  </a:stretch>
                </pic:blipFill>
                <pic:spPr>
                  <a:xfrm>
                    <a:off x="0" y="0"/>
                    <a:ext cx="1143000" cy="952500"/>
                  </a:xfrm>
                  <a:prstGeom prst="rect">
                    <a:avLst/>
                  </a:prstGeom>
                </pic:spPr>
              </pic:pic>
            </a:graphicData>
          </a:graphic>
        </wp:inline>
      </w:drawing>
    </w:r>
    <w:r>
      <w:tab/>
    </w:r>
    <w:r>
      <w:tab/>
    </w:r>
    <w:r>
      <w:tab/>
    </w:r>
  </w:p>
  <w:p w14:paraId="64186158" w14:textId="6C49BD6C" w:rsidR="009337F3" w:rsidRDefault="009337F3" w:rsidP="009337F3">
    <w:pPr>
      <w:pStyle w:val="Sidhuvud"/>
      <w:jc w:val="right"/>
    </w:pPr>
    <w:r>
      <w:t>Datum 2021-09-</w:t>
    </w:r>
    <w:r w:rsidR="007768CF">
      <w:t>30</w:t>
    </w:r>
  </w:p>
  <w:p w14:paraId="7DF2A5B7" w14:textId="213E0A28" w:rsidR="00F91049" w:rsidRPr="00F91049" w:rsidRDefault="00F91049" w:rsidP="009337F3">
    <w:pPr>
      <w:pStyle w:val="Sidhuvud"/>
      <w:jc w:val="right"/>
    </w:pPr>
    <w:r>
      <w:t>Diarienummer SU-FV-</w:t>
    </w:r>
    <w:r w:rsidR="009337F3">
      <w:t>3384-21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DE5D27"/>
    <w:multiLevelType w:val="hybridMultilevel"/>
    <w:tmpl w:val="D6643C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2607BF"/>
    <w:multiLevelType w:val="hybridMultilevel"/>
    <w:tmpl w:val="D076D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B4432BD"/>
    <w:multiLevelType w:val="hybridMultilevel"/>
    <w:tmpl w:val="3E268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8"/>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 w:numId="24">
    <w:abstractNumId w:val="16"/>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06515"/>
    <w:rsid w:val="00010C46"/>
    <w:rsid w:val="00010CB9"/>
    <w:rsid w:val="000324D2"/>
    <w:rsid w:val="0003481B"/>
    <w:rsid w:val="0004032B"/>
    <w:rsid w:val="00042014"/>
    <w:rsid w:val="00042E0F"/>
    <w:rsid w:val="0005368C"/>
    <w:rsid w:val="000864FD"/>
    <w:rsid w:val="00086AD7"/>
    <w:rsid w:val="0009106C"/>
    <w:rsid w:val="00093A0B"/>
    <w:rsid w:val="000A0BEA"/>
    <w:rsid w:val="000A6C27"/>
    <w:rsid w:val="000B2FE0"/>
    <w:rsid w:val="000B3C16"/>
    <w:rsid w:val="000D0157"/>
    <w:rsid w:val="000D0F16"/>
    <w:rsid w:val="000D2465"/>
    <w:rsid w:val="000D5555"/>
    <w:rsid w:val="000D6671"/>
    <w:rsid w:val="000E4D23"/>
    <w:rsid w:val="000E5975"/>
    <w:rsid w:val="000F30B9"/>
    <w:rsid w:val="000F3647"/>
    <w:rsid w:val="0010264E"/>
    <w:rsid w:val="001103B4"/>
    <w:rsid w:val="00110F46"/>
    <w:rsid w:val="001133A1"/>
    <w:rsid w:val="00117D60"/>
    <w:rsid w:val="0012452B"/>
    <w:rsid w:val="001259D7"/>
    <w:rsid w:val="001273C0"/>
    <w:rsid w:val="00135224"/>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3B86"/>
    <w:rsid w:val="00233D0F"/>
    <w:rsid w:val="002542A0"/>
    <w:rsid w:val="00257388"/>
    <w:rsid w:val="0026101F"/>
    <w:rsid w:val="002737E3"/>
    <w:rsid w:val="00276A06"/>
    <w:rsid w:val="0027784A"/>
    <w:rsid w:val="00280728"/>
    <w:rsid w:val="0028073D"/>
    <w:rsid w:val="0029214A"/>
    <w:rsid w:val="002B06F1"/>
    <w:rsid w:val="002B1389"/>
    <w:rsid w:val="002C0E50"/>
    <w:rsid w:val="002D0F96"/>
    <w:rsid w:val="002E16A8"/>
    <w:rsid w:val="002F3C43"/>
    <w:rsid w:val="00310696"/>
    <w:rsid w:val="0032614D"/>
    <w:rsid w:val="0033411C"/>
    <w:rsid w:val="00337EFF"/>
    <w:rsid w:val="00345AE0"/>
    <w:rsid w:val="0035522A"/>
    <w:rsid w:val="003560BA"/>
    <w:rsid w:val="00356739"/>
    <w:rsid w:val="00365AD8"/>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448B"/>
    <w:rsid w:val="003E5EF9"/>
    <w:rsid w:val="003E7F63"/>
    <w:rsid w:val="00402B09"/>
    <w:rsid w:val="0040311F"/>
    <w:rsid w:val="0040394B"/>
    <w:rsid w:val="004109EA"/>
    <w:rsid w:val="0041160E"/>
    <w:rsid w:val="004118F9"/>
    <w:rsid w:val="004120FF"/>
    <w:rsid w:val="00417C06"/>
    <w:rsid w:val="00421C35"/>
    <w:rsid w:val="00423EC9"/>
    <w:rsid w:val="00427870"/>
    <w:rsid w:val="00427915"/>
    <w:rsid w:val="00435BF3"/>
    <w:rsid w:val="00435E95"/>
    <w:rsid w:val="0044448B"/>
    <w:rsid w:val="00446070"/>
    <w:rsid w:val="004525F8"/>
    <w:rsid w:val="0046766C"/>
    <w:rsid w:val="004761C5"/>
    <w:rsid w:val="004813AC"/>
    <w:rsid w:val="00486B81"/>
    <w:rsid w:val="004A1E23"/>
    <w:rsid w:val="004A2113"/>
    <w:rsid w:val="004E5139"/>
    <w:rsid w:val="004F6B79"/>
    <w:rsid w:val="004F70F0"/>
    <w:rsid w:val="00515537"/>
    <w:rsid w:val="0052100F"/>
    <w:rsid w:val="00524CC2"/>
    <w:rsid w:val="00531947"/>
    <w:rsid w:val="0053617C"/>
    <w:rsid w:val="005417B6"/>
    <w:rsid w:val="00547D1A"/>
    <w:rsid w:val="005616AD"/>
    <w:rsid w:val="00572583"/>
    <w:rsid w:val="00591119"/>
    <w:rsid w:val="00592D6E"/>
    <w:rsid w:val="0059532A"/>
    <w:rsid w:val="005C2A49"/>
    <w:rsid w:val="005C7529"/>
    <w:rsid w:val="005E20E2"/>
    <w:rsid w:val="005E5735"/>
    <w:rsid w:val="005F214D"/>
    <w:rsid w:val="005F4B65"/>
    <w:rsid w:val="00600624"/>
    <w:rsid w:val="006040AC"/>
    <w:rsid w:val="00607F11"/>
    <w:rsid w:val="00613B55"/>
    <w:rsid w:val="00622F41"/>
    <w:rsid w:val="00625E06"/>
    <w:rsid w:val="006309C0"/>
    <w:rsid w:val="00632AB2"/>
    <w:rsid w:val="006416DE"/>
    <w:rsid w:val="00650A84"/>
    <w:rsid w:val="0066074C"/>
    <w:rsid w:val="006711CB"/>
    <w:rsid w:val="006779C8"/>
    <w:rsid w:val="006927D7"/>
    <w:rsid w:val="006B3BD7"/>
    <w:rsid w:val="006B4A07"/>
    <w:rsid w:val="006C4F78"/>
    <w:rsid w:val="006E4A95"/>
    <w:rsid w:val="00705416"/>
    <w:rsid w:val="00713F44"/>
    <w:rsid w:val="0072676D"/>
    <w:rsid w:val="00734279"/>
    <w:rsid w:val="00762476"/>
    <w:rsid w:val="00764422"/>
    <w:rsid w:val="007768CF"/>
    <w:rsid w:val="007864D8"/>
    <w:rsid w:val="00786A94"/>
    <w:rsid w:val="00793211"/>
    <w:rsid w:val="00797A12"/>
    <w:rsid w:val="007A0B05"/>
    <w:rsid w:val="007A3328"/>
    <w:rsid w:val="007C2F1B"/>
    <w:rsid w:val="007D2DCB"/>
    <w:rsid w:val="007D421B"/>
    <w:rsid w:val="007F04EA"/>
    <w:rsid w:val="007F11F8"/>
    <w:rsid w:val="007F5D90"/>
    <w:rsid w:val="00827701"/>
    <w:rsid w:val="008305AA"/>
    <w:rsid w:val="00845EE2"/>
    <w:rsid w:val="008506E5"/>
    <w:rsid w:val="008521DE"/>
    <w:rsid w:val="00862DF3"/>
    <w:rsid w:val="00865682"/>
    <w:rsid w:val="00870B88"/>
    <w:rsid w:val="008715CC"/>
    <w:rsid w:val="00883923"/>
    <w:rsid w:val="0089496C"/>
    <w:rsid w:val="00897CE3"/>
    <w:rsid w:val="008A4435"/>
    <w:rsid w:val="008B5E2B"/>
    <w:rsid w:val="008E0DAF"/>
    <w:rsid w:val="008E536F"/>
    <w:rsid w:val="008E60B8"/>
    <w:rsid w:val="00904479"/>
    <w:rsid w:val="009203FC"/>
    <w:rsid w:val="0093226C"/>
    <w:rsid w:val="0093348F"/>
    <w:rsid w:val="009337F3"/>
    <w:rsid w:val="00936BD8"/>
    <w:rsid w:val="00941F0B"/>
    <w:rsid w:val="009574CE"/>
    <w:rsid w:val="00984226"/>
    <w:rsid w:val="0098743D"/>
    <w:rsid w:val="00990D5A"/>
    <w:rsid w:val="009B2B3A"/>
    <w:rsid w:val="009B408A"/>
    <w:rsid w:val="009B7901"/>
    <w:rsid w:val="009C07EE"/>
    <w:rsid w:val="009C2F59"/>
    <w:rsid w:val="009D37F7"/>
    <w:rsid w:val="009D49C1"/>
    <w:rsid w:val="009F15E4"/>
    <w:rsid w:val="009F5E59"/>
    <w:rsid w:val="00A00921"/>
    <w:rsid w:val="00A05F79"/>
    <w:rsid w:val="00A0776C"/>
    <w:rsid w:val="00A10942"/>
    <w:rsid w:val="00A34FED"/>
    <w:rsid w:val="00A403F1"/>
    <w:rsid w:val="00A44A6A"/>
    <w:rsid w:val="00A503E1"/>
    <w:rsid w:val="00A525B1"/>
    <w:rsid w:val="00A67410"/>
    <w:rsid w:val="00A74B01"/>
    <w:rsid w:val="00A86FF1"/>
    <w:rsid w:val="00AB540C"/>
    <w:rsid w:val="00AC034C"/>
    <w:rsid w:val="00AC13DF"/>
    <w:rsid w:val="00AD5039"/>
    <w:rsid w:val="00AD7513"/>
    <w:rsid w:val="00AE3AF2"/>
    <w:rsid w:val="00AE7176"/>
    <w:rsid w:val="00AF2B40"/>
    <w:rsid w:val="00AF65FB"/>
    <w:rsid w:val="00B0500E"/>
    <w:rsid w:val="00B14297"/>
    <w:rsid w:val="00B15B61"/>
    <w:rsid w:val="00B174D3"/>
    <w:rsid w:val="00B23A4E"/>
    <w:rsid w:val="00B2421D"/>
    <w:rsid w:val="00B27362"/>
    <w:rsid w:val="00B35857"/>
    <w:rsid w:val="00B367A7"/>
    <w:rsid w:val="00B43C8F"/>
    <w:rsid w:val="00B471F7"/>
    <w:rsid w:val="00B47CA3"/>
    <w:rsid w:val="00B52FB7"/>
    <w:rsid w:val="00B532BA"/>
    <w:rsid w:val="00B7028F"/>
    <w:rsid w:val="00B749DF"/>
    <w:rsid w:val="00B75472"/>
    <w:rsid w:val="00B90893"/>
    <w:rsid w:val="00B95A3F"/>
    <w:rsid w:val="00BA7B48"/>
    <w:rsid w:val="00BB150B"/>
    <w:rsid w:val="00BB6827"/>
    <w:rsid w:val="00BB7CD8"/>
    <w:rsid w:val="00BC70DD"/>
    <w:rsid w:val="00BD3B14"/>
    <w:rsid w:val="00BE5387"/>
    <w:rsid w:val="00BF0B34"/>
    <w:rsid w:val="00BF68B9"/>
    <w:rsid w:val="00C125D2"/>
    <w:rsid w:val="00C2701C"/>
    <w:rsid w:val="00C31864"/>
    <w:rsid w:val="00C53E2F"/>
    <w:rsid w:val="00C57819"/>
    <w:rsid w:val="00C64B4C"/>
    <w:rsid w:val="00C70752"/>
    <w:rsid w:val="00C72E13"/>
    <w:rsid w:val="00C766FF"/>
    <w:rsid w:val="00C971CC"/>
    <w:rsid w:val="00C972F7"/>
    <w:rsid w:val="00CA1FFF"/>
    <w:rsid w:val="00CA38B9"/>
    <w:rsid w:val="00CB5CB3"/>
    <w:rsid w:val="00CC0521"/>
    <w:rsid w:val="00CC086D"/>
    <w:rsid w:val="00CC1944"/>
    <w:rsid w:val="00CD16DB"/>
    <w:rsid w:val="00CE23BD"/>
    <w:rsid w:val="00CF6D5A"/>
    <w:rsid w:val="00D07BA5"/>
    <w:rsid w:val="00D1278D"/>
    <w:rsid w:val="00D13622"/>
    <w:rsid w:val="00D15AE9"/>
    <w:rsid w:val="00D326C0"/>
    <w:rsid w:val="00D368D4"/>
    <w:rsid w:val="00D37725"/>
    <w:rsid w:val="00D42970"/>
    <w:rsid w:val="00D4598D"/>
    <w:rsid w:val="00D5148D"/>
    <w:rsid w:val="00D518F3"/>
    <w:rsid w:val="00D558F8"/>
    <w:rsid w:val="00D67B56"/>
    <w:rsid w:val="00D808FC"/>
    <w:rsid w:val="00D83F25"/>
    <w:rsid w:val="00D9162E"/>
    <w:rsid w:val="00DA5FF2"/>
    <w:rsid w:val="00DA6659"/>
    <w:rsid w:val="00DC4856"/>
    <w:rsid w:val="00DC5983"/>
    <w:rsid w:val="00DF104B"/>
    <w:rsid w:val="00DF2B40"/>
    <w:rsid w:val="00DF2D83"/>
    <w:rsid w:val="00DF419B"/>
    <w:rsid w:val="00DF50B5"/>
    <w:rsid w:val="00E21757"/>
    <w:rsid w:val="00E329C0"/>
    <w:rsid w:val="00E32EE6"/>
    <w:rsid w:val="00E33399"/>
    <w:rsid w:val="00E3583F"/>
    <w:rsid w:val="00E44C45"/>
    <w:rsid w:val="00E51A9F"/>
    <w:rsid w:val="00E51F5E"/>
    <w:rsid w:val="00E54727"/>
    <w:rsid w:val="00E56A09"/>
    <w:rsid w:val="00E6143C"/>
    <w:rsid w:val="00E80AB9"/>
    <w:rsid w:val="00E85BD2"/>
    <w:rsid w:val="00E96127"/>
    <w:rsid w:val="00EA30FF"/>
    <w:rsid w:val="00EA31F2"/>
    <w:rsid w:val="00EA7623"/>
    <w:rsid w:val="00EB2540"/>
    <w:rsid w:val="00EB2CE0"/>
    <w:rsid w:val="00EC4AAC"/>
    <w:rsid w:val="00ED52AA"/>
    <w:rsid w:val="00EF31AA"/>
    <w:rsid w:val="00EF661B"/>
    <w:rsid w:val="00F04473"/>
    <w:rsid w:val="00F04C54"/>
    <w:rsid w:val="00F05A2C"/>
    <w:rsid w:val="00F06250"/>
    <w:rsid w:val="00F063CF"/>
    <w:rsid w:val="00F06BA7"/>
    <w:rsid w:val="00F10864"/>
    <w:rsid w:val="00F14BEF"/>
    <w:rsid w:val="00F27B33"/>
    <w:rsid w:val="00F31913"/>
    <w:rsid w:val="00F415C8"/>
    <w:rsid w:val="00F44E2E"/>
    <w:rsid w:val="00F46C7B"/>
    <w:rsid w:val="00F60C7E"/>
    <w:rsid w:val="00F71A38"/>
    <w:rsid w:val="00F73147"/>
    <w:rsid w:val="00F73AB3"/>
    <w:rsid w:val="00F73C34"/>
    <w:rsid w:val="00F752F3"/>
    <w:rsid w:val="00F81D0F"/>
    <w:rsid w:val="00F822F4"/>
    <w:rsid w:val="00F91049"/>
    <w:rsid w:val="00FA3A45"/>
    <w:rsid w:val="00FB01E4"/>
    <w:rsid w:val="00FB1C72"/>
    <w:rsid w:val="00FB4279"/>
    <w:rsid w:val="00FB43E2"/>
    <w:rsid w:val="00FB5E86"/>
    <w:rsid w:val="00FB7D70"/>
    <w:rsid w:val="00FC42B5"/>
    <w:rsid w:val="00FD1C2B"/>
    <w:rsid w:val="00FD36BE"/>
    <w:rsid w:val="00FD4457"/>
    <w:rsid w:val="00FD5248"/>
    <w:rsid w:val="00FD7435"/>
    <w:rsid w:val="00FF4E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627F"/>
  <w15:docId w15:val="{E722A754-1070-4A77-84B0-906B89A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 w:type="paragraph" w:customStyle="1" w:styleId="Brdtext1">
    <w:name w:val="Brödtext1"/>
    <w:basedOn w:val="Normal"/>
    <w:rsid w:val="00427870"/>
    <w:pPr>
      <w:widowControl w:val="0"/>
      <w:suppressAutoHyphens/>
      <w:autoSpaceDE w:val="0"/>
      <w:autoSpaceDN w:val="0"/>
      <w:spacing w:after="0" w:line="240" w:lineRule="auto"/>
      <w:textAlignment w:val="baseline"/>
    </w:pPr>
    <w:rPr>
      <w:rFonts w:ascii="Calibri" w:eastAsia="Calibri" w:hAnsi="Calibri" w:cs="Calibri"/>
      <w:i/>
      <w:sz w:val="22"/>
      <w:szCs w:val="22"/>
    </w:rPr>
  </w:style>
  <w:style w:type="character" w:styleId="Olstomnmnande">
    <w:name w:val="Unresolved Mention"/>
    <w:basedOn w:val="Standardstycketeckensnitt"/>
    <w:uiPriority w:val="99"/>
    <w:semiHidden/>
    <w:unhideWhenUsed/>
    <w:rsid w:val="0076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425">
      <w:bodyDiv w:val="1"/>
      <w:marLeft w:val="0"/>
      <w:marRight w:val="0"/>
      <w:marTop w:val="0"/>
      <w:marBottom w:val="0"/>
      <w:divBdr>
        <w:top w:val="none" w:sz="0" w:space="0" w:color="auto"/>
        <w:left w:val="none" w:sz="0" w:space="0" w:color="auto"/>
        <w:bottom w:val="none" w:sz="0" w:space="0" w:color="auto"/>
        <w:right w:val="none" w:sz="0" w:space="0" w:color="auto"/>
      </w:divBdr>
    </w:div>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136337866">
      <w:bodyDiv w:val="1"/>
      <w:marLeft w:val="0"/>
      <w:marRight w:val="0"/>
      <w:marTop w:val="0"/>
      <w:marBottom w:val="0"/>
      <w:divBdr>
        <w:top w:val="none" w:sz="0" w:space="0" w:color="auto"/>
        <w:left w:val="none" w:sz="0" w:space="0" w:color="auto"/>
        <w:bottom w:val="none" w:sz="0" w:space="0" w:color="auto"/>
        <w:right w:val="none" w:sz="0" w:space="0" w:color="auto"/>
      </w:divBdr>
    </w:div>
    <w:div w:id="221454914">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45714186">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908348886">
      <w:bodyDiv w:val="1"/>
      <w:marLeft w:val="0"/>
      <w:marRight w:val="0"/>
      <w:marTop w:val="0"/>
      <w:marBottom w:val="0"/>
      <w:divBdr>
        <w:top w:val="none" w:sz="0" w:space="0" w:color="auto"/>
        <w:left w:val="none" w:sz="0" w:space="0" w:color="auto"/>
        <w:bottom w:val="none" w:sz="0" w:space="0" w:color="auto"/>
        <w:right w:val="none" w:sz="0" w:space="0" w:color="auto"/>
      </w:divBdr>
    </w:div>
    <w:div w:id="932513766">
      <w:bodyDiv w:val="1"/>
      <w:marLeft w:val="0"/>
      <w:marRight w:val="0"/>
      <w:marTop w:val="0"/>
      <w:marBottom w:val="0"/>
      <w:divBdr>
        <w:top w:val="none" w:sz="0" w:space="0" w:color="auto"/>
        <w:left w:val="none" w:sz="0" w:space="0" w:color="auto"/>
        <w:bottom w:val="none" w:sz="0" w:space="0" w:color="auto"/>
        <w:right w:val="none" w:sz="0" w:space="0" w:color="auto"/>
      </w:divBdr>
    </w:div>
    <w:div w:id="1056591998">
      <w:bodyDiv w:val="1"/>
      <w:marLeft w:val="0"/>
      <w:marRight w:val="0"/>
      <w:marTop w:val="0"/>
      <w:marBottom w:val="0"/>
      <w:divBdr>
        <w:top w:val="none" w:sz="0" w:space="0" w:color="auto"/>
        <w:left w:val="none" w:sz="0" w:space="0" w:color="auto"/>
        <w:bottom w:val="none" w:sz="0" w:space="0" w:color="auto"/>
        <w:right w:val="none" w:sz="0" w:space="0" w:color="auto"/>
      </w:divBdr>
    </w:div>
    <w:div w:id="1222668769">
      <w:bodyDiv w:val="1"/>
      <w:marLeft w:val="0"/>
      <w:marRight w:val="0"/>
      <w:marTop w:val="0"/>
      <w:marBottom w:val="0"/>
      <w:divBdr>
        <w:top w:val="none" w:sz="0" w:space="0" w:color="auto"/>
        <w:left w:val="none" w:sz="0" w:space="0" w:color="auto"/>
        <w:bottom w:val="none" w:sz="0" w:space="0" w:color="auto"/>
        <w:right w:val="none" w:sz="0" w:space="0" w:color="auto"/>
      </w:divBdr>
    </w:div>
    <w:div w:id="1450706735">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42370123">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ter.tidbeck@s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eter.tidbeck@su.se" TargetMode="Externa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FDA9E-CB0A-4AA1-9D31-92248B7A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C:\Users\ZuTekle\Downloads\424049a9-8079-42e6-8c79-136d1591cdc2_sv.dotx</Template>
  <TotalTime>8</TotalTime>
  <Pages>7</Pages>
  <Words>1318</Words>
  <Characters>6986</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 – Systemutveckling</dc:subject>
  <dc:creator>Zufan Tekle</dc:creator>
  <cp:keywords>Mall; Avrop; Avropsförfrågan; Programvaror och tjänster; Vård Skola Omsorg</cp:keywords>
  <cp:lastModifiedBy>Peter Tidbeck (Bowling)</cp:lastModifiedBy>
  <cp:revision>6</cp:revision>
  <cp:lastPrinted>2018-11-23T13:47:00Z</cp:lastPrinted>
  <dcterms:created xsi:type="dcterms:W3CDTF">2021-09-23T09:00:00Z</dcterms:created>
  <dcterms:modified xsi:type="dcterms:W3CDTF">2021-09-30T08:38:00Z</dcterms:modified>
  <cp:category>Programvaror och tjänster;Vård Skola Omsorg</cp:category>
  <cp:contentStatus>Publicerat</cp:contentStatus>
</cp:coreProperties>
</file>